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sidP="00E66B4F">
      <w:pPr>
        <w:spacing w:line="360" w:lineRule="auto"/>
      </w:pPr>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rsidP="00E66B4F">
      <w:pPr>
        <w:spacing w:line="360" w:lineRule="auto"/>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rsidP="00E66B4F">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2A8EE150" w:rsidR="00595341" w:rsidRDefault="000736F7" w:rsidP="00E66B4F">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956B11">
        <w:rPr>
          <w:rFonts w:ascii="Open Sans" w:eastAsia="Open Sans" w:hAnsi="Open Sans" w:cs="Open Sans"/>
          <w:b/>
          <w:color w:val="073763"/>
          <w:sz w:val="24"/>
          <w:szCs w:val="24"/>
        </w:rPr>
        <w:t>10.</w:t>
      </w:r>
      <w:r w:rsidR="000827C4">
        <w:rPr>
          <w:rFonts w:ascii="Open Sans" w:eastAsia="Open Sans" w:hAnsi="Open Sans" w:cs="Open Sans"/>
          <w:b/>
          <w:color w:val="073763"/>
          <w:sz w:val="24"/>
          <w:szCs w:val="24"/>
        </w:rPr>
        <w:t>11</w:t>
      </w:r>
      <w:r>
        <w:rPr>
          <w:rFonts w:ascii="Open Sans" w:eastAsia="Open Sans" w:hAnsi="Open Sans" w:cs="Open Sans"/>
          <w:b/>
          <w:color w:val="073763"/>
          <w:sz w:val="24"/>
          <w:szCs w:val="24"/>
        </w:rPr>
        <w:t>.2021</w:t>
      </w:r>
    </w:p>
    <w:p w14:paraId="32C70714" w14:textId="5BFD7428" w:rsidR="00595341" w:rsidRDefault="000736F7" w:rsidP="00E66B4F">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827C4">
        <w:rPr>
          <w:rFonts w:ascii="Open Sans" w:eastAsia="Open Sans" w:hAnsi="Open Sans" w:cs="Open Sans"/>
          <w:b/>
          <w:color w:val="073763"/>
          <w:sz w:val="24"/>
          <w:szCs w:val="24"/>
        </w:rPr>
        <w:t>Special Public</w:t>
      </w:r>
      <w:r>
        <w:rPr>
          <w:rFonts w:ascii="Open Sans" w:eastAsia="Open Sans" w:hAnsi="Open Sans" w:cs="Open Sans"/>
          <w:b/>
          <w:color w:val="073763"/>
          <w:sz w:val="24"/>
          <w:szCs w:val="24"/>
        </w:rPr>
        <w:t xml:space="preserve"> Meeting</w:t>
      </w:r>
    </w:p>
    <w:p w14:paraId="186753FF" w14:textId="77777777" w:rsidR="00595341" w:rsidRDefault="00595341" w:rsidP="00E66B4F">
      <w:pPr>
        <w:spacing w:line="360" w:lineRule="auto"/>
        <w:jc w:val="right"/>
        <w:rPr>
          <w:rFonts w:ascii="Open Sans" w:eastAsia="Open Sans" w:hAnsi="Open Sans" w:cs="Open Sans"/>
          <w:b/>
          <w:color w:val="073763"/>
          <w:sz w:val="24"/>
          <w:szCs w:val="24"/>
        </w:rPr>
      </w:pPr>
    </w:p>
    <w:p w14:paraId="4F0E2D49" w14:textId="77777777" w:rsidR="00595341" w:rsidRDefault="000736F7" w:rsidP="00E66B4F">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0193B6BF" w:rsidR="007034F7" w:rsidRDefault="000736F7" w:rsidP="00E66B4F">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w:t>
      </w:r>
      <w:r w:rsidR="00956B11">
        <w:rPr>
          <w:rFonts w:ascii="Open Sans" w:eastAsia="Open Sans" w:hAnsi="Open Sans" w:cs="Open Sans"/>
          <w:color w:val="666666"/>
          <w:sz w:val="24"/>
          <w:szCs w:val="24"/>
        </w:rPr>
        <w:t xml:space="preserve">Najee </w:t>
      </w:r>
      <w:r w:rsidR="00576758">
        <w:rPr>
          <w:rFonts w:ascii="Open Sans" w:eastAsia="Open Sans" w:hAnsi="Open Sans" w:cs="Open Sans"/>
          <w:color w:val="666666"/>
          <w:sz w:val="24"/>
          <w:szCs w:val="24"/>
        </w:rPr>
        <w:t>Rodriguez</w:t>
      </w:r>
      <w:r w:rsidR="00956B11">
        <w:rPr>
          <w:rFonts w:ascii="Open Sans" w:eastAsia="Open Sans" w:hAnsi="Open Sans" w:cs="Open Sans"/>
          <w:color w:val="666666"/>
          <w:sz w:val="24"/>
          <w:szCs w:val="24"/>
        </w:rPr>
        <w:t>, N</w:t>
      </w:r>
      <w:r w:rsidR="005E6D74">
        <w:rPr>
          <w:rFonts w:ascii="Open Sans" w:eastAsia="Open Sans" w:hAnsi="Open Sans" w:cs="Open Sans"/>
          <w:color w:val="666666"/>
          <w:sz w:val="24"/>
          <w:szCs w:val="24"/>
        </w:rPr>
        <w:t>oah</w:t>
      </w:r>
      <w:r w:rsidR="007034F7">
        <w:rPr>
          <w:rFonts w:ascii="Open Sans" w:eastAsia="Open Sans" w:hAnsi="Open Sans" w:cs="Open Sans"/>
          <w:color w:val="666666"/>
          <w:sz w:val="24"/>
          <w:szCs w:val="24"/>
        </w:rPr>
        <w:t xml:space="preserve"> Robertson, Claire Kelling, </w:t>
      </w:r>
      <w:r w:rsidR="009E4D3F">
        <w:rPr>
          <w:rFonts w:ascii="Open Sans" w:eastAsia="Open Sans" w:hAnsi="Open Sans" w:cs="Open Sans"/>
          <w:color w:val="666666"/>
          <w:sz w:val="24"/>
          <w:szCs w:val="24"/>
        </w:rPr>
        <w:t>Megan</w:t>
      </w:r>
      <w:r w:rsidR="007034F7">
        <w:rPr>
          <w:rFonts w:ascii="Open Sans" w:eastAsia="Open Sans" w:hAnsi="Open Sans" w:cs="Open Sans"/>
          <w:color w:val="666666"/>
          <w:sz w:val="24"/>
          <w:szCs w:val="24"/>
        </w:rPr>
        <w:t xml:space="preserve"> Minnich, </w:t>
      </w:r>
      <w:r w:rsidR="0004459B">
        <w:rPr>
          <w:rFonts w:ascii="Open Sans" w:eastAsia="Open Sans" w:hAnsi="Open Sans" w:cs="Open Sans"/>
          <w:color w:val="666666"/>
          <w:sz w:val="24"/>
          <w:szCs w:val="24"/>
        </w:rPr>
        <w:t>Jake</w:t>
      </w:r>
      <w:r w:rsidR="007034F7">
        <w:rPr>
          <w:rFonts w:ascii="Open Sans" w:eastAsia="Open Sans" w:hAnsi="Open Sans" w:cs="Open Sans"/>
          <w:color w:val="666666"/>
          <w:sz w:val="24"/>
          <w:szCs w:val="24"/>
        </w:rPr>
        <w:t xml:space="preserve"> Snyder, </w:t>
      </w:r>
      <w:r w:rsidR="002637EC">
        <w:rPr>
          <w:rFonts w:ascii="Open Sans" w:eastAsia="Open Sans" w:hAnsi="Open Sans" w:cs="Open Sans"/>
          <w:color w:val="666666"/>
          <w:sz w:val="24"/>
          <w:szCs w:val="24"/>
        </w:rPr>
        <w:t>Nora</w:t>
      </w:r>
      <w:r w:rsidR="007034F7">
        <w:rPr>
          <w:rFonts w:ascii="Open Sans" w:eastAsia="Open Sans" w:hAnsi="Open Sans" w:cs="Open Sans"/>
          <w:color w:val="666666"/>
          <w:sz w:val="24"/>
          <w:szCs w:val="24"/>
        </w:rPr>
        <w:t xml:space="preserve"> Van Horn</w:t>
      </w:r>
      <w:r w:rsidR="00C6661B">
        <w:rPr>
          <w:rFonts w:ascii="Open Sans" w:eastAsia="Open Sans" w:hAnsi="Open Sans" w:cs="Open Sans"/>
          <w:bCs/>
          <w:color w:val="666666"/>
          <w:sz w:val="24"/>
          <w:szCs w:val="24"/>
        </w:rPr>
        <w:t xml:space="preserve">, Warren Sipe, </w:t>
      </w:r>
      <w:r w:rsidR="004146B4">
        <w:rPr>
          <w:rFonts w:ascii="Open Sans" w:eastAsia="Open Sans" w:hAnsi="Open Sans" w:cs="Open Sans"/>
          <w:color w:val="666666"/>
          <w:sz w:val="24"/>
          <w:szCs w:val="24"/>
        </w:rPr>
        <w:t>Xiaoru (Tony) Shi</w:t>
      </w:r>
      <w:r w:rsidR="000C6B61">
        <w:rPr>
          <w:rFonts w:ascii="Open Sans" w:eastAsia="Open Sans" w:hAnsi="Open Sans" w:cs="Open Sans"/>
          <w:color w:val="666666"/>
          <w:sz w:val="24"/>
          <w:szCs w:val="24"/>
        </w:rPr>
        <w:t xml:space="preserve">, </w:t>
      </w:r>
      <w:r w:rsidR="000C6B61">
        <w:rPr>
          <w:rFonts w:ascii="Open Sans" w:eastAsia="Open Sans" w:hAnsi="Open Sans" w:cs="Open Sans"/>
          <w:color w:val="666666"/>
          <w:sz w:val="24"/>
          <w:szCs w:val="24"/>
        </w:rPr>
        <w:t>Latisha Franklin</w:t>
      </w:r>
    </w:p>
    <w:p w14:paraId="610C44CF" w14:textId="0AD6BF1B" w:rsidR="007034F7" w:rsidRDefault="007034F7" w:rsidP="00E66B4F">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 xml:space="preserve">-voting Members: </w:t>
      </w:r>
      <w:r w:rsidR="00BD7856">
        <w:rPr>
          <w:rFonts w:ascii="Open Sans" w:eastAsia="Open Sans" w:hAnsi="Open Sans" w:cs="Open Sans"/>
          <w:color w:val="666666"/>
          <w:sz w:val="24"/>
          <w:szCs w:val="24"/>
        </w:rPr>
        <w:t>Alexa</w:t>
      </w:r>
      <w:r>
        <w:rPr>
          <w:rFonts w:ascii="Open Sans" w:eastAsia="Open Sans" w:hAnsi="Open Sans" w:cs="Open Sans"/>
          <w:color w:val="666666"/>
          <w:sz w:val="24"/>
          <w:szCs w:val="24"/>
        </w:rPr>
        <w:t xml:space="preserve"> Clayton, Jolinda Wilson</w:t>
      </w:r>
      <w:r w:rsidR="00FD2047">
        <w:rPr>
          <w:rFonts w:ascii="Open Sans" w:eastAsia="Open Sans" w:hAnsi="Open Sans" w:cs="Open Sans"/>
          <w:color w:val="666666"/>
          <w:sz w:val="24"/>
          <w:szCs w:val="24"/>
        </w:rPr>
        <w:t>,</w:t>
      </w:r>
      <w:r w:rsidR="000827C4">
        <w:rPr>
          <w:rFonts w:ascii="Open Sans" w:eastAsia="Open Sans" w:hAnsi="Open Sans" w:cs="Open Sans"/>
          <w:color w:val="666666"/>
          <w:sz w:val="24"/>
          <w:szCs w:val="24"/>
        </w:rPr>
        <w:t xml:space="preserve"> Barry Bram, Sarah Thorndike, Bill Sitzabee, Joe Doncsecz</w:t>
      </w:r>
    </w:p>
    <w:p w14:paraId="10942942" w14:textId="64867760" w:rsidR="00F37B60" w:rsidRDefault="00F37B60" w:rsidP="00E66B4F">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Absent:</w:t>
      </w:r>
      <w:r w:rsidR="000827C4">
        <w:rPr>
          <w:rFonts w:ascii="Open Sans" w:eastAsia="Open Sans" w:hAnsi="Open Sans" w:cs="Open Sans"/>
          <w:color w:val="666666"/>
          <w:sz w:val="24"/>
          <w:szCs w:val="24"/>
        </w:rPr>
        <w:t xml:space="preserve"> </w:t>
      </w:r>
      <w:r w:rsidR="00E66B4F">
        <w:rPr>
          <w:rFonts w:ascii="Open Sans" w:eastAsia="Open Sans" w:hAnsi="Open Sans" w:cs="Open Sans"/>
          <w:color w:val="666666"/>
          <w:sz w:val="24"/>
          <w:szCs w:val="24"/>
        </w:rPr>
        <w:t xml:space="preserve">Yidi Wang, </w:t>
      </w:r>
      <w:r w:rsidR="00E66B4F" w:rsidRPr="007034F7">
        <w:rPr>
          <w:rFonts w:ascii="Open Sans" w:eastAsia="Open Sans" w:hAnsi="Open Sans" w:cs="Open Sans"/>
          <w:bCs/>
          <w:color w:val="666666"/>
          <w:sz w:val="24"/>
          <w:szCs w:val="24"/>
        </w:rPr>
        <w:t xml:space="preserve">Schönn </w:t>
      </w:r>
      <w:r w:rsidR="00E66B4F">
        <w:rPr>
          <w:rFonts w:ascii="Open Sans" w:eastAsia="Open Sans" w:hAnsi="Open Sans" w:cs="Open Sans"/>
          <w:bCs/>
          <w:color w:val="666666"/>
          <w:sz w:val="24"/>
          <w:szCs w:val="24"/>
        </w:rPr>
        <w:t>Franklin, Sean Terrey</w:t>
      </w:r>
      <w:r w:rsidR="00EB1330">
        <w:rPr>
          <w:rFonts w:ascii="Open Sans" w:eastAsia="Open Sans" w:hAnsi="Open Sans" w:cs="Open Sans"/>
          <w:bCs/>
          <w:color w:val="666666"/>
          <w:sz w:val="24"/>
          <w:szCs w:val="24"/>
        </w:rPr>
        <w:t xml:space="preserve"> (all excused)</w:t>
      </w:r>
    </w:p>
    <w:p w14:paraId="0ED47AE4" w14:textId="77777777" w:rsidR="00595341" w:rsidRDefault="00595341" w:rsidP="00E66B4F">
      <w:pPr>
        <w:spacing w:line="360" w:lineRule="auto"/>
        <w:rPr>
          <w:rFonts w:ascii="Open Sans" w:eastAsia="Open Sans" w:hAnsi="Open Sans" w:cs="Open Sans"/>
          <w:color w:val="073763"/>
          <w:sz w:val="24"/>
          <w:szCs w:val="24"/>
        </w:rPr>
      </w:pPr>
    </w:p>
    <w:p w14:paraId="087B30AF" w14:textId="77777777" w:rsidR="002E6B7E" w:rsidRPr="002E6B7E" w:rsidRDefault="000736F7" w:rsidP="00E66B4F">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60D4B864" w14:textId="68E66D54" w:rsidR="00CF3298" w:rsidRPr="00CF3298" w:rsidRDefault="00CF3298" w:rsidP="00E66B4F">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3EF27996" w14:textId="0BB26C79" w:rsidR="000A27B0" w:rsidRPr="00CF3298" w:rsidRDefault="00CF3298" w:rsidP="00E66B4F">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0827C4">
        <w:rPr>
          <w:rFonts w:ascii="Open Sans" w:eastAsia="Open Sans" w:hAnsi="Open Sans" w:cs="Open Sans"/>
          <w:i/>
          <w:color w:val="666666"/>
          <w:sz w:val="24"/>
          <w:szCs w:val="24"/>
        </w:rPr>
        <w:t>6</w:t>
      </w:r>
      <w:r w:rsidRPr="00CF3298">
        <w:rPr>
          <w:rFonts w:ascii="Open Sans" w:eastAsia="Open Sans" w:hAnsi="Open Sans" w:cs="Open Sans"/>
          <w:i/>
          <w:color w:val="666666"/>
          <w:sz w:val="24"/>
          <w:szCs w:val="24"/>
        </w:rPr>
        <w:t>:0</w:t>
      </w:r>
      <w:r w:rsidR="000827C4">
        <w:rPr>
          <w:rFonts w:ascii="Open Sans" w:eastAsia="Open Sans" w:hAnsi="Open Sans" w:cs="Open Sans"/>
          <w:i/>
          <w:color w:val="666666"/>
          <w:sz w:val="24"/>
          <w:szCs w:val="24"/>
        </w:rPr>
        <w:t>1</w:t>
      </w:r>
      <w:r w:rsidRPr="00CF3298">
        <w:rPr>
          <w:rFonts w:ascii="Open Sans" w:eastAsia="Open Sans" w:hAnsi="Open Sans" w:cs="Open Sans"/>
          <w:i/>
          <w:color w:val="666666"/>
          <w:sz w:val="24"/>
          <w:szCs w:val="24"/>
        </w:rPr>
        <w:t xml:space="preserve"> </w:t>
      </w:r>
      <w:r w:rsidR="000827C4">
        <w:rPr>
          <w:rFonts w:ascii="Open Sans" w:eastAsia="Open Sans" w:hAnsi="Open Sans" w:cs="Open Sans"/>
          <w:i/>
          <w:color w:val="666666"/>
          <w:sz w:val="24"/>
          <w:szCs w:val="24"/>
        </w:rPr>
        <w:t>PM</w:t>
      </w:r>
    </w:p>
    <w:p w14:paraId="731ADEE8" w14:textId="24F217A1" w:rsidR="00CF3298" w:rsidRDefault="00280D84" w:rsidP="00E66B4F">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6A85DF34" w14:textId="4A5B3989" w:rsidR="000A27B0" w:rsidRPr="000A27B0" w:rsidRDefault="000A27B0" w:rsidP="00E66B4F">
      <w:pPr>
        <w:spacing w:line="360" w:lineRule="auto"/>
        <w:rPr>
          <w:rFonts w:ascii="Open Sans" w:eastAsia="Open Sans" w:hAnsi="Open Sans" w:cs="Open Sans"/>
          <w:i/>
          <w:color w:val="666666"/>
          <w:sz w:val="24"/>
          <w:szCs w:val="24"/>
        </w:rPr>
      </w:pPr>
      <w:r w:rsidRPr="000A27B0">
        <w:rPr>
          <w:rFonts w:ascii="Open Sans" w:eastAsia="Open Sans" w:hAnsi="Open Sans" w:cs="Open Sans"/>
          <w:i/>
          <w:color w:val="666666"/>
          <w:sz w:val="24"/>
          <w:szCs w:val="24"/>
        </w:rPr>
        <w:t>Motioned, seconded, no objections.</w:t>
      </w:r>
    </w:p>
    <w:p w14:paraId="6307F0FC" w14:textId="0454916D" w:rsidR="00280D84" w:rsidRDefault="0046498A" w:rsidP="00E66B4F">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C6661B">
        <w:rPr>
          <w:rFonts w:ascii="Open Sans" w:eastAsia="Open Sans" w:hAnsi="Open Sans" w:cs="Open Sans"/>
          <w:b/>
          <w:color w:val="073763"/>
          <w:sz w:val="24"/>
          <w:szCs w:val="24"/>
        </w:rPr>
        <w:t xml:space="preserve">October </w:t>
      </w:r>
      <w:r w:rsidR="000827C4">
        <w:rPr>
          <w:rFonts w:ascii="Open Sans" w:eastAsia="Open Sans" w:hAnsi="Open Sans" w:cs="Open Sans"/>
          <w:b/>
          <w:color w:val="073763"/>
          <w:sz w:val="24"/>
          <w:szCs w:val="24"/>
        </w:rPr>
        <w:t>8</w:t>
      </w:r>
      <w:r w:rsidRPr="0046498A">
        <w:rPr>
          <w:rFonts w:ascii="Open Sans" w:eastAsia="Open Sans" w:hAnsi="Open Sans" w:cs="Open Sans"/>
          <w:b/>
          <w:color w:val="073763"/>
          <w:sz w:val="24"/>
          <w:szCs w:val="24"/>
        </w:rPr>
        <w:t>, 2021)</w:t>
      </w:r>
    </w:p>
    <w:p w14:paraId="3B12CB5C" w14:textId="77777777" w:rsidR="0046498A" w:rsidRPr="0046498A" w:rsidRDefault="0046498A" w:rsidP="00E66B4F">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6D95D156" w14:textId="4D749F5A" w:rsidR="008F6144" w:rsidRDefault="008F6144" w:rsidP="00E66B4F">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No public comment.</w:t>
      </w:r>
    </w:p>
    <w:p w14:paraId="415B31D2" w14:textId="068FA8B4" w:rsidR="008F6144" w:rsidRDefault="008F6144" w:rsidP="00E66B4F">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5047C068" w14:textId="06257292" w:rsidR="00C6661B" w:rsidRPr="00C6661B" w:rsidRDefault="00C6661B" w:rsidP="00E66B4F">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0AF0FE7C" w14:textId="39BAA16B" w:rsidR="00C6661B" w:rsidRDefault="00C6661B" w:rsidP="00E66B4F">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6A0D97F9" w14:textId="28816A9A" w:rsidR="008F6144" w:rsidRDefault="008F6144" w:rsidP="00E66B4F">
      <w:pPr>
        <w:spacing w:line="360" w:lineRule="auto"/>
        <w:rPr>
          <w:rFonts w:ascii="Open Sans" w:eastAsia="Open Sans" w:hAnsi="Open Sans" w:cs="Open Sans"/>
          <w:i/>
          <w:color w:val="666666"/>
          <w:sz w:val="24"/>
          <w:szCs w:val="24"/>
        </w:rPr>
      </w:pPr>
      <w:r w:rsidRPr="008F6144">
        <w:rPr>
          <w:rFonts w:ascii="Open Sans" w:eastAsia="Open Sans" w:hAnsi="Open Sans" w:cs="Open Sans"/>
          <w:i/>
          <w:color w:val="666666"/>
          <w:sz w:val="24"/>
          <w:szCs w:val="24"/>
        </w:rPr>
        <w:t xml:space="preserve">No </w:t>
      </w:r>
      <w:r w:rsidR="00C6661B">
        <w:rPr>
          <w:rFonts w:ascii="Open Sans" w:eastAsia="Open Sans" w:hAnsi="Open Sans" w:cs="Open Sans"/>
          <w:i/>
          <w:color w:val="666666"/>
          <w:sz w:val="24"/>
          <w:szCs w:val="24"/>
        </w:rPr>
        <w:t>new</w:t>
      </w:r>
      <w:r>
        <w:rPr>
          <w:rFonts w:ascii="Open Sans" w:eastAsia="Open Sans" w:hAnsi="Open Sans" w:cs="Open Sans"/>
          <w:i/>
          <w:color w:val="666666"/>
          <w:sz w:val="24"/>
          <w:szCs w:val="24"/>
        </w:rPr>
        <w:t xml:space="preserve"> business</w:t>
      </w:r>
      <w:r w:rsidRPr="008F6144">
        <w:rPr>
          <w:rFonts w:ascii="Open Sans" w:eastAsia="Open Sans" w:hAnsi="Open Sans" w:cs="Open Sans"/>
          <w:i/>
          <w:color w:val="666666"/>
          <w:sz w:val="24"/>
          <w:szCs w:val="24"/>
        </w:rPr>
        <w:t>.</w:t>
      </w:r>
    </w:p>
    <w:p w14:paraId="12BD2F20" w14:textId="14F4A292" w:rsidR="00525E19" w:rsidRDefault="000A27B0" w:rsidP="00E66B4F">
      <w:pPr>
        <w:pStyle w:val="ListParagraph"/>
        <w:numPr>
          <w:ilvl w:val="0"/>
          <w:numId w:val="8"/>
        </w:numPr>
        <w:spacing w:line="360" w:lineRule="auto"/>
        <w:rPr>
          <w:rFonts w:ascii="Open Sans" w:eastAsia="Open Sans" w:hAnsi="Open Sans" w:cs="Open Sans"/>
          <w:b/>
          <w:color w:val="073763"/>
          <w:sz w:val="24"/>
          <w:szCs w:val="24"/>
        </w:rPr>
      </w:pPr>
      <w:bookmarkStart w:id="0" w:name="_Hlk81829235"/>
      <w:r>
        <w:rPr>
          <w:rFonts w:ascii="Open Sans" w:eastAsia="Open Sans" w:hAnsi="Open Sans" w:cs="Open Sans"/>
          <w:b/>
          <w:color w:val="073763"/>
          <w:sz w:val="24"/>
          <w:szCs w:val="24"/>
        </w:rPr>
        <w:t>Topics of Discussion</w:t>
      </w:r>
    </w:p>
    <w:p w14:paraId="5F7F1192" w14:textId="5BB8BFEE" w:rsidR="00956B11" w:rsidRDefault="000827C4" w:rsidP="00E66B4F">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Facility Proposal Approval Process Presentation</w:t>
      </w:r>
    </w:p>
    <w:p w14:paraId="62D14DDF"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 xml:space="preserve">S. Thorndike: We’ll overview the process and financing. The current capital plan was approved by the Board of Trustees. University’s 5-year capital plan is approved by the Board of Trustees. In tandem, the Board approves borrowing authority limits. Capital projects financed with borrowed funds must be approved by the Board after being authorized by University leadership. Current capital plan ends in June 2023. Leadership currently in process of developing the next capital plan. This is a tentative timeline: Early 2022 UPSFB identifies capital projects and approves its funding for debt service. Spring 2022: Selected capital projects submitted for University leadership review and concurrence. Fall 2022: Capital plan priorities presented to the Board. There’s a committee that reviews capital project plans, regarding staged processes. Total amount of time is 42-58 months for the duration of typical capital projects. Projects less than $5 million. </w:t>
      </w:r>
      <w:r w:rsidRPr="000827C4">
        <w:rPr>
          <w:rFonts w:ascii="Open Sans" w:hAnsi="Open Sans" w:cs="Open Sans"/>
          <w:i/>
          <w:iCs/>
          <w:sz w:val="24"/>
          <w:szCs w:val="24"/>
          <w:u w:val="single"/>
        </w:rPr>
        <w:t>Considerations for the UPSFB: initial equity (down payment), annual debt service (typically over 30 years), programming expenses (both when project initially goes online and over life cycle of facility), and the potential annual operating costs.</w:t>
      </w:r>
      <w:r w:rsidRPr="000827C4">
        <w:rPr>
          <w:rFonts w:ascii="Open Sans" w:hAnsi="Open Sans" w:cs="Open Sans"/>
          <w:i/>
          <w:iCs/>
          <w:sz w:val="24"/>
          <w:szCs w:val="24"/>
        </w:rPr>
        <w:t xml:space="preserve"> Regarding financing, loans will be assessed interest at the time the funds are budgeted to the capital project. Discontinuing interest-free construction and interest-free 5-year cash-flow period. All past and future loans will carry a market-based interest rate, resulting in lower annual debt service payments on existing debt. Through 2038, cumulative net savings of $1.7 million will accrue to the UPSFB. </w:t>
      </w:r>
    </w:p>
    <w:p w14:paraId="12A54F16" w14:textId="77777777" w:rsidR="000827C4" w:rsidRPr="000827C4" w:rsidRDefault="000827C4" w:rsidP="00E66B4F">
      <w:pPr>
        <w:spacing w:line="360" w:lineRule="auto"/>
        <w:rPr>
          <w:rFonts w:ascii="Open Sans" w:hAnsi="Open Sans" w:cs="Open Sans"/>
          <w:i/>
          <w:iCs/>
          <w:sz w:val="24"/>
          <w:szCs w:val="24"/>
        </w:rPr>
      </w:pPr>
    </w:p>
    <w:p w14:paraId="6AD7C81F" w14:textId="52D4F8B5"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 xml:space="preserve">C. Kelling: What </w:t>
      </w:r>
      <w:r w:rsidR="00734EC9">
        <w:rPr>
          <w:rFonts w:ascii="Open Sans" w:hAnsi="Open Sans" w:cs="Open Sans"/>
          <w:i/>
          <w:iCs/>
          <w:sz w:val="24"/>
          <w:szCs w:val="24"/>
        </w:rPr>
        <w:t>information do you need from us at the end of our cycle?</w:t>
      </w:r>
    </w:p>
    <w:p w14:paraId="732531E3" w14:textId="77777777" w:rsidR="000827C4" w:rsidRPr="000827C4" w:rsidRDefault="000827C4" w:rsidP="00E66B4F">
      <w:pPr>
        <w:spacing w:line="360" w:lineRule="auto"/>
        <w:rPr>
          <w:rFonts w:ascii="Open Sans" w:hAnsi="Open Sans" w:cs="Open Sans"/>
          <w:i/>
          <w:iCs/>
          <w:sz w:val="24"/>
          <w:szCs w:val="24"/>
        </w:rPr>
      </w:pPr>
    </w:p>
    <w:p w14:paraId="74F7CF91"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S. Thorndike: Some projects have cost-matching. Some are UPSFB-funded entirely. Think of enrollment as flat. These are considerations for the UPSFB as a budget-perspective.</w:t>
      </w:r>
    </w:p>
    <w:p w14:paraId="61E2E27D" w14:textId="77777777" w:rsidR="000827C4" w:rsidRPr="000827C4" w:rsidRDefault="000827C4" w:rsidP="00E66B4F">
      <w:pPr>
        <w:spacing w:line="360" w:lineRule="auto"/>
        <w:rPr>
          <w:rFonts w:ascii="Open Sans" w:hAnsi="Open Sans" w:cs="Open Sans"/>
          <w:i/>
          <w:iCs/>
          <w:sz w:val="24"/>
          <w:szCs w:val="24"/>
        </w:rPr>
      </w:pPr>
    </w:p>
    <w:p w14:paraId="5817B624"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Sitzabee: We do a feasibility study before the Architect Selection in the timeline. My office will guide you through the feasibility study, but they can cost a few hundred thousand dollars. My office can help shape the project for you, and can help with building connections to benefit many stakeholders. The Natatorium is going through a feasibility study, funded by the Provost. These give you information to make a good investment decision.</w:t>
      </w:r>
    </w:p>
    <w:p w14:paraId="20B37007" w14:textId="77777777" w:rsidR="000827C4" w:rsidRPr="000827C4" w:rsidRDefault="000827C4" w:rsidP="00E66B4F">
      <w:pPr>
        <w:spacing w:line="360" w:lineRule="auto"/>
        <w:rPr>
          <w:rFonts w:ascii="Open Sans" w:hAnsi="Open Sans" w:cs="Open Sans"/>
          <w:i/>
          <w:iCs/>
          <w:sz w:val="24"/>
          <w:szCs w:val="24"/>
        </w:rPr>
      </w:pPr>
    </w:p>
    <w:p w14:paraId="1EDD7411"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E. Boas: Do University priorities come from strategic planning or from assessments of current operations?</w:t>
      </w:r>
    </w:p>
    <w:p w14:paraId="30BA7A82" w14:textId="77777777" w:rsidR="000827C4" w:rsidRPr="000827C4" w:rsidRDefault="000827C4" w:rsidP="00E66B4F">
      <w:pPr>
        <w:spacing w:line="360" w:lineRule="auto"/>
        <w:rPr>
          <w:rFonts w:ascii="Open Sans" w:hAnsi="Open Sans" w:cs="Open Sans"/>
          <w:i/>
          <w:iCs/>
          <w:sz w:val="24"/>
          <w:szCs w:val="24"/>
        </w:rPr>
      </w:pPr>
    </w:p>
    <w:p w14:paraId="7CFA87E4" w14:textId="784884D8"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S. Thorndike: The Natatorium is high-priority for the University.</w:t>
      </w:r>
      <w:r>
        <w:rPr>
          <w:rFonts w:ascii="Open Sans" w:hAnsi="Open Sans" w:cs="Open Sans"/>
          <w:i/>
          <w:iCs/>
          <w:sz w:val="24"/>
          <w:szCs w:val="24"/>
        </w:rPr>
        <w:t xml:space="preserve"> It’s a combination of both, but renovations are included in strategic plans.</w:t>
      </w:r>
    </w:p>
    <w:p w14:paraId="323C3EA6" w14:textId="77777777" w:rsidR="000827C4" w:rsidRPr="000827C4" w:rsidRDefault="000827C4" w:rsidP="00E66B4F">
      <w:pPr>
        <w:spacing w:line="360" w:lineRule="auto"/>
        <w:rPr>
          <w:rFonts w:ascii="Open Sans" w:hAnsi="Open Sans" w:cs="Open Sans"/>
          <w:i/>
          <w:iCs/>
          <w:sz w:val="24"/>
          <w:szCs w:val="24"/>
        </w:rPr>
      </w:pPr>
    </w:p>
    <w:p w14:paraId="4C3C33DB"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Sitzabee: The Natatorium carries about $19 million of needed-work.</w:t>
      </w:r>
    </w:p>
    <w:p w14:paraId="3C9E3253" w14:textId="77777777" w:rsidR="000827C4" w:rsidRPr="000827C4" w:rsidRDefault="000827C4" w:rsidP="00E66B4F">
      <w:pPr>
        <w:spacing w:line="360" w:lineRule="auto"/>
        <w:rPr>
          <w:rFonts w:ascii="Open Sans" w:hAnsi="Open Sans" w:cs="Open Sans"/>
          <w:i/>
          <w:iCs/>
          <w:sz w:val="24"/>
          <w:szCs w:val="24"/>
        </w:rPr>
      </w:pPr>
    </w:p>
    <w:p w14:paraId="1BFD64DC" w14:textId="053C68F8"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 xml:space="preserve">C. Kelling: Cost-matching has not been very </w:t>
      </w:r>
      <w:r w:rsidR="00067B9E">
        <w:rPr>
          <w:rFonts w:ascii="Open Sans" w:hAnsi="Open Sans" w:cs="Open Sans"/>
          <w:i/>
          <w:iCs/>
          <w:sz w:val="24"/>
          <w:szCs w:val="24"/>
        </w:rPr>
        <w:t>straightforward</w:t>
      </w:r>
      <w:r w:rsidRPr="000827C4">
        <w:rPr>
          <w:rFonts w:ascii="Open Sans" w:hAnsi="Open Sans" w:cs="Open Sans"/>
          <w:i/>
          <w:iCs/>
          <w:sz w:val="24"/>
          <w:szCs w:val="24"/>
        </w:rPr>
        <w:t xml:space="preserve">. For example, Fisher Hall has many potential </w:t>
      </w:r>
      <w:r w:rsidR="00E66B4F" w:rsidRPr="000827C4">
        <w:rPr>
          <w:rFonts w:ascii="Open Sans" w:hAnsi="Open Sans" w:cs="Open Sans"/>
          <w:i/>
          <w:iCs/>
          <w:sz w:val="24"/>
          <w:szCs w:val="24"/>
        </w:rPr>
        <w:t>contributors</w:t>
      </w:r>
      <w:r w:rsidRPr="000827C4">
        <w:rPr>
          <w:rFonts w:ascii="Open Sans" w:hAnsi="Open Sans" w:cs="Open Sans"/>
          <w:i/>
          <w:iCs/>
          <w:sz w:val="24"/>
          <w:szCs w:val="24"/>
        </w:rPr>
        <w:t>.</w:t>
      </w:r>
      <w:r>
        <w:rPr>
          <w:rFonts w:ascii="Open Sans" w:hAnsi="Open Sans" w:cs="Open Sans"/>
          <w:i/>
          <w:iCs/>
          <w:sz w:val="24"/>
          <w:szCs w:val="24"/>
        </w:rPr>
        <w:t xml:space="preserve"> Do you know more information about cost-sharing for some of the projects?</w:t>
      </w:r>
    </w:p>
    <w:p w14:paraId="63130311" w14:textId="77777777" w:rsidR="000827C4" w:rsidRPr="000827C4" w:rsidRDefault="000827C4" w:rsidP="00E66B4F">
      <w:pPr>
        <w:spacing w:line="360" w:lineRule="auto"/>
        <w:rPr>
          <w:rFonts w:ascii="Open Sans" w:hAnsi="Open Sans" w:cs="Open Sans"/>
          <w:i/>
          <w:iCs/>
          <w:sz w:val="24"/>
          <w:szCs w:val="24"/>
        </w:rPr>
      </w:pPr>
    </w:p>
    <w:p w14:paraId="6B699763"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Sitzabee: This could come during feasibility assessments.</w:t>
      </w:r>
    </w:p>
    <w:p w14:paraId="4CE1A69A" w14:textId="77777777" w:rsidR="000827C4" w:rsidRPr="000827C4" w:rsidRDefault="000827C4" w:rsidP="00E66B4F">
      <w:pPr>
        <w:spacing w:line="360" w:lineRule="auto"/>
        <w:rPr>
          <w:rFonts w:ascii="Open Sans" w:hAnsi="Open Sans" w:cs="Open Sans"/>
          <w:i/>
          <w:iCs/>
          <w:sz w:val="24"/>
          <w:szCs w:val="24"/>
        </w:rPr>
      </w:pPr>
    </w:p>
    <w:p w14:paraId="07C142AE"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W. Sipe: We should decide what we’re willing to spend, and then this number gets reduced during the feasibility study, is this correct?</w:t>
      </w:r>
    </w:p>
    <w:p w14:paraId="1C27D3CC" w14:textId="77777777" w:rsidR="000827C4" w:rsidRPr="000827C4" w:rsidRDefault="000827C4" w:rsidP="00E66B4F">
      <w:pPr>
        <w:spacing w:line="360" w:lineRule="auto"/>
        <w:rPr>
          <w:rFonts w:ascii="Open Sans" w:hAnsi="Open Sans" w:cs="Open Sans"/>
          <w:i/>
          <w:iCs/>
          <w:sz w:val="24"/>
          <w:szCs w:val="24"/>
        </w:rPr>
      </w:pPr>
    </w:p>
    <w:p w14:paraId="3EF4F0A2"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S. Thorndike: You should ask that during the presentations.</w:t>
      </w:r>
    </w:p>
    <w:p w14:paraId="55C0412E" w14:textId="77777777" w:rsidR="000827C4" w:rsidRPr="000827C4" w:rsidRDefault="000827C4" w:rsidP="00E66B4F">
      <w:pPr>
        <w:spacing w:line="360" w:lineRule="auto"/>
        <w:rPr>
          <w:rFonts w:ascii="Open Sans" w:hAnsi="Open Sans" w:cs="Open Sans"/>
          <w:i/>
          <w:iCs/>
          <w:sz w:val="24"/>
          <w:szCs w:val="24"/>
        </w:rPr>
      </w:pPr>
    </w:p>
    <w:p w14:paraId="4B9162BE"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C. Kelling: Can we be provided an approximate cost-sharing amount and breakdown for the projects? We asked those questions during the presentations, but it was unknown. Also, even if the cost of projects is marginally over $5 million, would they be approved through the Board or the PDRB?</w:t>
      </w:r>
    </w:p>
    <w:p w14:paraId="2385F57B" w14:textId="77777777" w:rsidR="000827C4" w:rsidRPr="000827C4" w:rsidRDefault="000827C4" w:rsidP="00E66B4F">
      <w:pPr>
        <w:spacing w:line="360" w:lineRule="auto"/>
        <w:rPr>
          <w:rFonts w:ascii="Open Sans" w:hAnsi="Open Sans" w:cs="Open Sans"/>
          <w:i/>
          <w:iCs/>
          <w:sz w:val="24"/>
          <w:szCs w:val="24"/>
        </w:rPr>
      </w:pPr>
    </w:p>
    <w:p w14:paraId="65273D15" w14:textId="5AD7F8B9"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S. Thorndike: Projects under $5 million are approved internally. $5-10 million are approved by the PDRB. Board likes to review the student projects, and</w:t>
      </w:r>
      <w:r>
        <w:rPr>
          <w:rFonts w:ascii="Open Sans" w:hAnsi="Open Sans" w:cs="Open Sans"/>
          <w:i/>
          <w:iCs/>
          <w:sz w:val="24"/>
          <w:szCs w:val="24"/>
        </w:rPr>
        <w:t xml:space="preserve"> this</w:t>
      </w:r>
      <w:r w:rsidRPr="000827C4">
        <w:rPr>
          <w:rFonts w:ascii="Open Sans" w:hAnsi="Open Sans" w:cs="Open Sans"/>
          <w:i/>
          <w:iCs/>
          <w:sz w:val="24"/>
          <w:szCs w:val="24"/>
        </w:rPr>
        <w:t xml:space="preserve"> can sometimes take a few meetings.</w:t>
      </w:r>
    </w:p>
    <w:p w14:paraId="2D5F40D2" w14:textId="77777777" w:rsidR="000827C4" w:rsidRPr="000827C4" w:rsidRDefault="000827C4" w:rsidP="00E66B4F">
      <w:pPr>
        <w:spacing w:line="360" w:lineRule="auto"/>
        <w:rPr>
          <w:rFonts w:ascii="Open Sans" w:hAnsi="Open Sans" w:cs="Open Sans"/>
          <w:i/>
          <w:iCs/>
          <w:sz w:val="24"/>
          <w:szCs w:val="24"/>
        </w:rPr>
      </w:pPr>
    </w:p>
    <w:p w14:paraId="3A468B3C"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C. Kelling: We might forecast the need for a gradual fee increase, so the fee does not increase something like $100 in a year. Can we grow contribution over time?</w:t>
      </w:r>
    </w:p>
    <w:p w14:paraId="3F58598F" w14:textId="77777777" w:rsidR="000827C4" w:rsidRPr="000827C4" w:rsidRDefault="000827C4" w:rsidP="00E66B4F">
      <w:pPr>
        <w:spacing w:line="360" w:lineRule="auto"/>
        <w:rPr>
          <w:rFonts w:ascii="Open Sans" w:hAnsi="Open Sans" w:cs="Open Sans"/>
          <w:i/>
          <w:iCs/>
          <w:sz w:val="24"/>
          <w:szCs w:val="24"/>
        </w:rPr>
      </w:pPr>
    </w:p>
    <w:p w14:paraId="3B7097D8"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S. Thorndike: No, this has to be decided up-front.</w:t>
      </w:r>
    </w:p>
    <w:p w14:paraId="697E0B97" w14:textId="77777777" w:rsidR="000827C4" w:rsidRPr="000827C4" w:rsidRDefault="000827C4" w:rsidP="00E66B4F">
      <w:pPr>
        <w:spacing w:line="360" w:lineRule="auto"/>
        <w:rPr>
          <w:rFonts w:ascii="Open Sans" w:hAnsi="Open Sans" w:cs="Open Sans"/>
          <w:i/>
          <w:iCs/>
          <w:sz w:val="24"/>
          <w:szCs w:val="24"/>
        </w:rPr>
      </w:pPr>
    </w:p>
    <w:p w14:paraId="238F7CB2"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Sitzabee: Costs are assumed at the mid-point of construction.</w:t>
      </w:r>
    </w:p>
    <w:p w14:paraId="52AF6E29" w14:textId="77777777" w:rsidR="000827C4" w:rsidRPr="000827C4" w:rsidRDefault="000827C4" w:rsidP="00E66B4F">
      <w:pPr>
        <w:spacing w:line="360" w:lineRule="auto"/>
        <w:rPr>
          <w:rFonts w:ascii="Open Sans" w:hAnsi="Open Sans" w:cs="Open Sans"/>
          <w:i/>
          <w:iCs/>
          <w:sz w:val="24"/>
          <w:szCs w:val="24"/>
        </w:rPr>
      </w:pPr>
    </w:p>
    <w:p w14:paraId="2F220F42"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W. Sipe: Can we have an industry perspective for costs? Or solicit some of this information to make a decision?</w:t>
      </w:r>
    </w:p>
    <w:p w14:paraId="48B03430" w14:textId="77777777" w:rsidR="000827C4" w:rsidRPr="000827C4" w:rsidRDefault="000827C4" w:rsidP="00E66B4F">
      <w:pPr>
        <w:spacing w:line="360" w:lineRule="auto"/>
        <w:rPr>
          <w:rFonts w:ascii="Open Sans" w:hAnsi="Open Sans" w:cs="Open Sans"/>
          <w:i/>
          <w:iCs/>
          <w:sz w:val="24"/>
          <w:szCs w:val="24"/>
        </w:rPr>
      </w:pPr>
    </w:p>
    <w:p w14:paraId="2ACEEDC8"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lastRenderedPageBreak/>
        <w:t>J. Doncsecz: We can do that modelling for you. The enrollment projections might be different, but it should stay fairly flat.</w:t>
      </w:r>
    </w:p>
    <w:p w14:paraId="5F84CB0D" w14:textId="77777777" w:rsidR="000827C4" w:rsidRPr="000827C4" w:rsidRDefault="000827C4" w:rsidP="00E66B4F">
      <w:pPr>
        <w:spacing w:line="360" w:lineRule="auto"/>
        <w:rPr>
          <w:rFonts w:ascii="Open Sans" w:hAnsi="Open Sans" w:cs="Open Sans"/>
          <w:i/>
          <w:iCs/>
          <w:sz w:val="24"/>
          <w:szCs w:val="24"/>
        </w:rPr>
      </w:pPr>
    </w:p>
    <w:p w14:paraId="046E90D0" w14:textId="665FCA2D"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 xml:space="preserve">C. Kelling: For projects with multiple phases, and some phases cost less than $5 million, could these phases be approved? Could UPSFB commit to some phases but not others (like </w:t>
      </w:r>
      <w:r w:rsidR="00E66B4F">
        <w:rPr>
          <w:rFonts w:ascii="Open Sans" w:hAnsi="Open Sans" w:cs="Open Sans"/>
          <w:i/>
          <w:iCs/>
          <w:sz w:val="24"/>
          <w:szCs w:val="24"/>
        </w:rPr>
        <w:t xml:space="preserve">those phases in </w:t>
      </w:r>
      <w:r w:rsidRPr="000827C4">
        <w:rPr>
          <w:rFonts w:ascii="Open Sans" w:hAnsi="Open Sans" w:cs="Open Sans"/>
          <w:i/>
          <w:iCs/>
          <w:sz w:val="24"/>
          <w:szCs w:val="24"/>
        </w:rPr>
        <w:t>Stone Valley)?</w:t>
      </w:r>
    </w:p>
    <w:p w14:paraId="20B61BEF" w14:textId="77777777" w:rsidR="000827C4" w:rsidRPr="000827C4" w:rsidRDefault="000827C4" w:rsidP="00E66B4F">
      <w:pPr>
        <w:spacing w:line="360" w:lineRule="auto"/>
        <w:rPr>
          <w:rFonts w:ascii="Open Sans" w:hAnsi="Open Sans" w:cs="Open Sans"/>
          <w:i/>
          <w:iCs/>
          <w:sz w:val="24"/>
          <w:szCs w:val="24"/>
        </w:rPr>
      </w:pPr>
    </w:p>
    <w:p w14:paraId="055A6549"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Sitzabee: Have to consider what the Board would be presented. You could fund different phases, but you should consider maintenance costs.</w:t>
      </w:r>
    </w:p>
    <w:p w14:paraId="77EC639A" w14:textId="77777777" w:rsidR="000827C4" w:rsidRPr="000827C4" w:rsidRDefault="000827C4" w:rsidP="00E66B4F">
      <w:pPr>
        <w:spacing w:line="360" w:lineRule="auto"/>
        <w:rPr>
          <w:rFonts w:ascii="Open Sans" w:hAnsi="Open Sans" w:cs="Open Sans"/>
          <w:i/>
          <w:iCs/>
          <w:sz w:val="24"/>
          <w:szCs w:val="24"/>
        </w:rPr>
      </w:pPr>
    </w:p>
    <w:p w14:paraId="42B61317"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C. Kelling: How sophisticated should the recommendations be?</w:t>
      </w:r>
    </w:p>
    <w:p w14:paraId="5E0734D7" w14:textId="77777777" w:rsidR="000827C4" w:rsidRPr="000827C4" w:rsidRDefault="000827C4" w:rsidP="00E66B4F">
      <w:pPr>
        <w:spacing w:line="360" w:lineRule="auto"/>
        <w:rPr>
          <w:rFonts w:ascii="Open Sans" w:hAnsi="Open Sans" w:cs="Open Sans"/>
          <w:i/>
          <w:iCs/>
          <w:sz w:val="24"/>
          <w:szCs w:val="24"/>
        </w:rPr>
      </w:pPr>
    </w:p>
    <w:p w14:paraId="558313FD"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J. Doncsecz: Should consult with Bill Sitzabee for the cost forecasts and for creating priorities.</w:t>
      </w:r>
    </w:p>
    <w:p w14:paraId="20A2C2BA" w14:textId="77777777" w:rsidR="000827C4" w:rsidRPr="000827C4" w:rsidRDefault="000827C4" w:rsidP="00E66B4F">
      <w:pPr>
        <w:spacing w:line="360" w:lineRule="auto"/>
        <w:rPr>
          <w:rFonts w:ascii="Open Sans" w:hAnsi="Open Sans" w:cs="Open Sans"/>
          <w:i/>
          <w:iCs/>
          <w:sz w:val="24"/>
          <w:szCs w:val="24"/>
        </w:rPr>
      </w:pPr>
    </w:p>
    <w:p w14:paraId="1F15300A"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Sitzabee: One reasonable to decision to make up-front, is what portion of the fee do you want to dedicate to debt service?</w:t>
      </w:r>
    </w:p>
    <w:p w14:paraId="0AE0BAA4" w14:textId="77777777" w:rsidR="000827C4" w:rsidRPr="000827C4" w:rsidRDefault="000827C4" w:rsidP="00E66B4F">
      <w:pPr>
        <w:spacing w:line="360" w:lineRule="auto"/>
        <w:rPr>
          <w:rFonts w:ascii="Open Sans" w:hAnsi="Open Sans" w:cs="Open Sans"/>
          <w:i/>
          <w:iCs/>
          <w:sz w:val="24"/>
          <w:szCs w:val="24"/>
        </w:rPr>
      </w:pPr>
    </w:p>
    <w:p w14:paraId="6A64D23C"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C. Kelling: Are interest rates stable, or 3-4% changing?</w:t>
      </w:r>
    </w:p>
    <w:p w14:paraId="38E22B87" w14:textId="77777777" w:rsidR="000827C4" w:rsidRPr="000827C4" w:rsidRDefault="000827C4" w:rsidP="00E66B4F">
      <w:pPr>
        <w:spacing w:line="360" w:lineRule="auto"/>
        <w:rPr>
          <w:rFonts w:ascii="Open Sans" w:hAnsi="Open Sans" w:cs="Open Sans"/>
          <w:i/>
          <w:iCs/>
          <w:sz w:val="24"/>
          <w:szCs w:val="24"/>
        </w:rPr>
      </w:pPr>
    </w:p>
    <w:p w14:paraId="57ACAAD1"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J. Doncsecz: Think about inflation rates, probably won’t go over 4%. Should be somewhere between 3-4%.</w:t>
      </w:r>
    </w:p>
    <w:p w14:paraId="1621E66D" w14:textId="77777777" w:rsidR="000827C4" w:rsidRPr="000827C4" w:rsidRDefault="000827C4" w:rsidP="00E66B4F">
      <w:pPr>
        <w:spacing w:line="360" w:lineRule="auto"/>
        <w:rPr>
          <w:rFonts w:ascii="Open Sans" w:hAnsi="Open Sans" w:cs="Open Sans"/>
          <w:i/>
          <w:iCs/>
          <w:sz w:val="24"/>
          <w:szCs w:val="24"/>
        </w:rPr>
      </w:pPr>
    </w:p>
    <w:p w14:paraId="2D91968D"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B. Bram: Three projects likely to get cost-sharing is the Natatorium, Fisher Hall, and the Affinity Space.</w:t>
      </w:r>
    </w:p>
    <w:p w14:paraId="4549667B" w14:textId="77777777" w:rsidR="000827C4" w:rsidRPr="000827C4" w:rsidRDefault="000827C4" w:rsidP="00E66B4F">
      <w:pPr>
        <w:spacing w:line="360" w:lineRule="auto"/>
        <w:rPr>
          <w:rFonts w:ascii="Open Sans" w:hAnsi="Open Sans" w:cs="Open Sans"/>
          <w:i/>
          <w:iCs/>
          <w:sz w:val="24"/>
          <w:szCs w:val="24"/>
        </w:rPr>
      </w:pPr>
    </w:p>
    <w:p w14:paraId="2BED4C8F"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lastRenderedPageBreak/>
        <w:t>E. Boas: Having seen projects go through the Project Decision Review Board, sometimes they cut the cost of the projects.</w:t>
      </w:r>
    </w:p>
    <w:p w14:paraId="499ED58D" w14:textId="77777777" w:rsidR="000827C4" w:rsidRPr="000827C4" w:rsidRDefault="000827C4" w:rsidP="00E66B4F">
      <w:pPr>
        <w:spacing w:line="360" w:lineRule="auto"/>
        <w:rPr>
          <w:rFonts w:ascii="Open Sans" w:hAnsi="Open Sans" w:cs="Open Sans"/>
          <w:i/>
          <w:iCs/>
          <w:sz w:val="24"/>
          <w:szCs w:val="24"/>
        </w:rPr>
      </w:pPr>
    </w:p>
    <w:p w14:paraId="6D7366A0"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W. Sipe: What happens to the Facilities reserve? About $30 million is in there.</w:t>
      </w:r>
    </w:p>
    <w:p w14:paraId="7F34F13F" w14:textId="77777777" w:rsidR="000827C4" w:rsidRPr="000827C4" w:rsidRDefault="000827C4" w:rsidP="00E66B4F">
      <w:pPr>
        <w:spacing w:line="360" w:lineRule="auto"/>
        <w:rPr>
          <w:rFonts w:ascii="Open Sans" w:hAnsi="Open Sans" w:cs="Open Sans"/>
          <w:i/>
          <w:iCs/>
          <w:sz w:val="24"/>
          <w:szCs w:val="24"/>
        </w:rPr>
      </w:pPr>
    </w:p>
    <w:p w14:paraId="2D17F819"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C. Kelling: I’ll follow up on if interest is accruing.</w:t>
      </w:r>
    </w:p>
    <w:p w14:paraId="0B959474" w14:textId="77777777" w:rsidR="000827C4" w:rsidRPr="000827C4" w:rsidRDefault="000827C4" w:rsidP="00E66B4F">
      <w:pPr>
        <w:spacing w:line="360" w:lineRule="auto"/>
        <w:rPr>
          <w:rFonts w:ascii="Open Sans" w:hAnsi="Open Sans" w:cs="Open Sans"/>
          <w:i/>
          <w:iCs/>
          <w:sz w:val="24"/>
          <w:szCs w:val="24"/>
        </w:rPr>
      </w:pPr>
    </w:p>
    <w:p w14:paraId="046CD08E"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N. Rodriguez: Talking about raising the student fee, how do you (Claire) expect the fee to change?</w:t>
      </w:r>
    </w:p>
    <w:p w14:paraId="5D8983B8" w14:textId="77777777" w:rsidR="000827C4" w:rsidRPr="000827C4" w:rsidRDefault="000827C4" w:rsidP="00E66B4F">
      <w:pPr>
        <w:spacing w:line="360" w:lineRule="auto"/>
        <w:rPr>
          <w:rFonts w:ascii="Open Sans" w:hAnsi="Open Sans" w:cs="Open Sans"/>
          <w:i/>
          <w:iCs/>
          <w:sz w:val="24"/>
          <w:szCs w:val="24"/>
        </w:rPr>
      </w:pPr>
    </w:p>
    <w:p w14:paraId="7F8F0328" w14:textId="77777777" w:rsidR="000827C4" w:rsidRPr="000827C4" w:rsidRDefault="000827C4" w:rsidP="00E66B4F">
      <w:pPr>
        <w:spacing w:line="360" w:lineRule="auto"/>
        <w:rPr>
          <w:rFonts w:ascii="Open Sans" w:hAnsi="Open Sans" w:cs="Open Sans"/>
          <w:i/>
          <w:iCs/>
          <w:sz w:val="24"/>
          <w:szCs w:val="24"/>
        </w:rPr>
      </w:pPr>
      <w:r w:rsidRPr="000827C4">
        <w:rPr>
          <w:rFonts w:ascii="Open Sans" w:hAnsi="Open Sans" w:cs="Open Sans"/>
          <w:i/>
          <w:iCs/>
          <w:sz w:val="24"/>
          <w:szCs w:val="24"/>
        </w:rPr>
        <w:t>C. Kelling: Depends on the priorities for projects. Multiple projects would require a fee increase. Inflation also affects this.</w:t>
      </w:r>
    </w:p>
    <w:p w14:paraId="23738D7F" w14:textId="6467B442" w:rsidR="00525E19" w:rsidRDefault="00525E19" w:rsidP="00E66B4F">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9E7B4AD" w14:textId="5DFF1BBD" w:rsidR="00D70AE1" w:rsidRPr="00977801" w:rsidRDefault="005C3228"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w:t>
      </w:r>
      <w:r w:rsidR="00E66B4F">
        <w:rPr>
          <w:rFonts w:ascii="Open Sans" w:eastAsia="Open Sans" w:hAnsi="Open Sans" w:cs="Open Sans"/>
          <w:i/>
          <w:color w:val="666666"/>
          <w:sz w:val="24"/>
          <w:szCs w:val="24"/>
        </w:rPr>
        <w:t xml:space="preserve"> Kelling: Interviewing applicants for the communications intern position this week. Please be on-time for meetings.</w:t>
      </w:r>
      <w:r w:rsidR="00AF7A59">
        <w:rPr>
          <w:rFonts w:ascii="Open Sans" w:eastAsia="Open Sans" w:hAnsi="Open Sans" w:cs="Open Sans"/>
          <w:i/>
          <w:color w:val="666666"/>
          <w:sz w:val="24"/>
          <w:szCs w:val="24"/>
        </w:rPr>
        <w:t xml:space="preserve"> </w:t>
      </w:r>
    </w:p>
    <w:p w14:paraId="1A673EDC" w14:textId="1E4971CA" w:rsidR="00525E19" w:rsidRDefault="00525E19" w:rsidP="00E66B4F">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E99467F" w14:textId="6E8C128E" w:rsidR="00001705" w:rsidRDefault="006A76F2"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report.</w:t>
      </w:r>
      <w:r w:rsidR="00FD2047">
        <w:rPr>
          <w:rFonts w:ascii="Open Sans" w:eastAsia="Open Sans" w:hAnsi="Open Sans" w:cs="Open Sans"/>
          <w:i/>
          <w:color w:val="666666"/>
          <w:sz w:val="24"/>
          <w:szCs w:val="24"/>
        </w:rPr>
        <w:t xml:space="preserve"> </w:t>
      </w:r>
    </w:p>
    <w:p w14:paraId="382FD43A" w14:textId="64F846DB" w:rsidR="00525E19" w:rsidRDefault="00525E19" w:rsidP="00E66B4F">
      <w:pPr>
        <w:spacing w:line="360" w:lineRule="auto"/>
        <w:ind w:left="720"/>
        <w:rPr>
          <w:rFonts w:ascii="Open Sans" w:eastAsia="Open Sans" w:hAnsi="Open Sans" w:cs="Open Sans"/>
          <w:b/>
          <w:color w:val="073763"/>
          <w:sz w:val="24"/>
          <w:szCs w:val="24"/>
        </w:rPr>
      </w:pPr>
      <w:r>
        <w:rPr>
          <w:rFonts w:ascii="Open Sans" w:eastAsia="Open Sans" w:hAnsi="Open Sans" w:cs="Open Sans"/>
          <w:b/>
          <w:color w:val="073763"/>
          <w:sz w:val="24"/>
          <w:szCs w:val="24"/>
        </w:rPr>
        <w:t>Communications Intern Report</w:t>
      </w:r>
    </w:p>
    <w:p w14:paraId="1713C330" w14:textId="5484057B" w:rsidR="001C7F30" w:rsidRPr="001C7F30" w:rsidRDefault="001C7F30" w:rsidP="00E66B4F">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p>
    <w:p w14:paraId="547DF6C4" w14:textId="78C9E597" w:rsidR="00525E19" w:rsidRDefault="00525E19" w:rsidP="00E66B4F">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6C4A4B06" w14:textId="61121598" w:rsidR="00A946EF" w:rsidRPr="00A946EF" w:rsidRDefault="00E66B4F"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comments.</w:t>
      </w:r>
    </w:p>
    <w:p w14:paraId="5B58E8F4" w14:textId="11E9D7BB" w:rsidR="00525E19" w:rsidRDefault="00525E19" w:rsidP="00E66B4F">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w:t>
      </w:r>
      <w:r w:rsidR="002A5EFA">
        <w:rPr>
          <w:rFonts w:ascii="Open Sans" w:eastAsia="Open Sans" w:hAnsi="Open Sans" w:cs="Open Sans"/>
          <w:b/>
          <w:color w:val="073763"/>
          <w:sz w:val="24"/>
          <w:szCs w:val="24"/>
        </w:rPr>
        <w:t>oll Call</w:t>
      </w:r>
    </w:p>
    <w:p w14:paraId="1E392D48" w14:textId="009094D0" w:rsidR="00595341" w:rsidRPr="004C5F31" w:rsidRDefault="007A28D0" w:rsidP="00E66B4F">
      <w:pPr>
        <w:spacing w:line="360" w:lineRule="auto"/>
        <w:rPr>
          <w:rFonts w:ascii="Open Sans" w:eastAsia="Open Sans" w:hAnsi="Open Sans" w:cs="Open Sans"/>
          <w:i/>
          <w:color w:val="666666"/>
          <w:sz w:val="24"/>
          <w:szCs w:val="24"/>
        </w:rPr>
      </w:pPr>
      <w:r w:rsidRPr="007A28D0">
        <w:rPr>
          <w:rFonts w:ascii="Open Sans" w:eastAsia="Open Sans" w:hAnsi="Open Sans" w:cs="Open Sans"/>
          <w:i/>
          <w:color w:val="666666"/>
          <w:sz w:val="24"/>
          <w:szCs w:val="24"/>
        </w:rPr>
        <w:t xml:space="preserve">Meeting adjourned at </w:t>
      </w:r>
      <w:r w:rsidR="00E66B4F">
        <w:rPr>
          <w:rFonts w:ascii="Open Sans" w:eastAsia="Open Sans" w:hAnsi="Open Sans" w:cs="Open Sans"/>
          <w:i/>
          <w:color w:val="666666"/>
          <w:sz w:val="24"/>
          <w:szCs w:val="24"/>
        </w:rPr>
        <w:t>7:09</w:t>
      </w:r>
      <w:r w:rsidRPr="007A28D0">
        <w:rPr>
          <w:rFonts w:ascii="Open Sans" w:eastAsia="Open Sans" w:hAnsi="Open Sans" w:cs="Open Sans"/>
          <w:i/>
          <w:color w:val="666666"/>
          <w:sz w:val="24"/>
          <w:szCs w:val="24"/>
        </w:rPr>
        <w:t xml:space="preserve"> </w:t>
      </w:r>
      <w:bookmarkEnd w:id="0"/>
      <w:r w:rsidR="00E66B4F">
        <w:rPr>
          <w:rFonts w:ascii="Open Sans" w:eastAsia="Open Sans" w:hAnsi="Open Sans" w:cs="Open Sans"/>
          <w:i/>
          <w:color w:val="666666"/>
          <w:sz w:val="24"/>
          <w:szCs w:val="24"/>
        </w:rPr>
        <w:t>PM.</w:t>
      </w:r>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2AD7"/>
    <w:multiLevelType w:val="hybridMultilevel"/>
    <w:tmpl w:val="E258F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5E3"/>
    <w:multiLevelType w:val="hybridMultilevel"/>
    <w:tmpl w:val="F0967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6D7047"/>
    <w:multiLevelType w:val="hybridMultilevel"/>
    <w:tmpl w:val="2984FCE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646FD"/>
    <w:multiLevelType w:val="hybridMultilevel"/>
    <w:tmpl w:val="C2A8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7C4B5B"/>
    <w:multiLevelType w:val="hybridMultilevel"/>
    <w:tmpl w:val="6764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D3286"/>
    <w:multiLevelType w:val="hybridMultilevel"/>
    <w:tmpl w:val="6DCE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FC0C56"/>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59175C"/>
    <w:multiLevelType w:val="hybridMultilevel"/>
    <w:tmpl w:val="BACA6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4264A3"/>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0"/>
  </w:num>
  <w:num w:numId="4">
    <w:abstractNumId w:val="8"/>
  </w:num>
  <w:num w:numId="5">
    <w:abstractNumId w:val="13"/>
  </w:num>
  <w:num w:numId="6">
    <w:abstractNumId w:val="3"/>
  </w:num>
  <w:num w:numId="7">
    <w:abstractNumId w:val="1"/>
  </w:num>
  <w:num w:numId="8">
    <w:abstractNumId w:val="19"/>
  </w:num>
  <w:num w:numId="9">
    <w:abstractNumId w:val="7"/>
  </w:num>
  <w:num w:numId="10">
    <w:abstractNumId w:val="12"/>
  </w:num>
  <w:num w:numId="11">
    <w:abstractNumId w:val="18"/>
  </w:num>
  <w:num w:numId="12">
    <w:abstractNumId w:val="5"/>
  </w:num>
  <w:num w:numId="13">
    <w:abstractNumId w:val="15"/>
  </w:num>
  <w:num w:numId="14">
    <w:abstractNumId w:val="21"/>
  </w:num>
  <w:num w:numId="15">
    <w:abstractNumId w:val="11"/>
  </w:num>
  <w:num w:numId="16">
    <w:abstractNumId w:val="14"/>
  </w:num>
  <w:num w:numId="17">
    <w:abstractNumId w:val="17"/>
  </w:num>
  <w:num w:numId="18">
    <w:abstractNumId w:val="16"/>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01705"/>
    <w:rsid w:val="0002219D"/>
    <w:rsid w:val="00023D27"/>
    <w:rsid w:val="00030ADF"/>
    <w:rsid w:val="0004459B"/>
    <w:rsid w:val="00051528"/>
    <w:rsid w:val="00054604"/>
    <w:rsid w:val="00061654"/>
    <w:rsid w:val="00067B9E"/>
    <w:rsid w:val="000736F7"/>
    <w:rsid w:val="000751E2"/>
    <w:rsid w:val="000827C4"/>
    <w:rsid w:val="000A27B0"/>
    <w:rsid w:val="000A5211"/>
    <w:rsid w:val="000B0F98"/>
    <w:rsid w:val="000B6E02"/>
    <w:rsid w:val="000C6B61"/>
    <w:rsid w:val="000F7814"/>
    <w:rsid w:val="00102EA0"/>
    <w:rsid w:val="00126DFE"/>
    <w:rsid w:val="00147C76"/>
    <w:rsid w:val="0017245C"/>
    <w:rsid w:val="00174E00"/>
    <w:rsid w:val="0017661C"/>
    <w:rsid w:val="001A06C6"/>
    <w:rsid w:val="001C7F30"/>
    <w:rsid w:val="001E498A"/>
    <w:rsid w:val="001F15BB"/>
    <w:rsid w:val="0020049B"/>
    <w:rsid w:val="002027B6"/>
    <w:rsid w:val="00204A7D"/>
    <w:rsid w:val="00206121"/>
    <w:rsid w:val="0023111E"/>
    <w:rsid w:val="0023343D"/>
    <w:rsid w:val="00240354"/>
    <w:rsid w:val="002637EC"/>
    <w:rsid w:val="00267949"/>
    <w:rsid w:val="00280D84"/>
    <w:rsid w:val="00294011"/>
    <w:rsid w:val="002A1D9B"/>
    <w:rsid w:val="002A4440"/>
    <w:rsid w:val="002A5EFA"/>
    <w:rsid w:val="002B5C68"/>
    <w:rsid w:val="002E6B7E"/>
    <w:rsid w:val="002F1AC1"/>
    <w:rsid w:val="0030200E"/>
    <w:rsid w:val="003155FA"/>
    <w:rsid w:val="00333367"/>
    <w:rsid w:val="00362CB3"/>
    <w:rsid w:val="00393EC9"/>
    <w:rsid w:val="003B48B1"/>
    <w:rsid w:val="003D31AC"/>
    <w:rsid w:val="004146B4"/>
    <w:rsid w:val="004154D6"/>
    <w:rsid w:val="00420583"/>
    <w:rsid w:val="004563B9"/>
    <w:rsid w:val="00461015"/>
    <w:rsid w:val="0046498A"/>
    <w:rsid w:val="004A1361"/>
    <w:rsid w:val="004B4C5C"/>
    <w:rsid w:val="004C5F31"/>
    <w:rsid w:val="004F2B7C"/>
    <w:rsid w:val="00517D60"/>
    <w:rsid w:val="00525E19"/>
    <w:rsid w:val="0053343B"/>
    <w:rsid w:val="00563357"/>
    <w:rsid w:val="00576758"/>
    <w:rsid w:val="005821C7"/>
    <w:rsid w:val="0058408D"/>
    <w:rsid w:val="00592E3A"/>
    <w:rsid w:val="00595341"/>
    <w:rsid w:val="005B0D3A"/>
    <w:rsid w:val="005C3228"/>
    <w:rsid w:val="005C6534"/>
    <w:rsid w:val="005E6D74"/>
    <w:rsid w:val="00601C70"/>
    <w:rsid w:val="00611346"/>
    <w:rsid w:val="0063621F"/>
    <w:rsid w:val="006631D9"/>
    <w:rsid w:val="00676336"/>
    <w:rsid w:val="00681BF5"/>
    <w:rsid w:val="006827B3"/>
    <w:rsid w:val="00697260"/>
    <w:rsid w:val="006A76F2"/>
    <w:rsid w:val="006B76B2"/>
    <w:rsid w:val="006C75EE"/>
    <w:rsid w:val="006E62E2"/>
    <w:rsid w:val="006F2FE0"/>
    <w:rsid w:val="006F5C4B"/>
    <w:rsid w:val="007034F7"/>
    <w:rsid w:val="00734EC9"/>
    <w:rsid w:val="00745A9D"/>
    <w:rsid w:val="00746E54"/>
    <w:rsid w:val="0075178D"/>
    <w:rsid w:val="00774301"/>
    <w:rsid w:val="00784BF5"/>
    <w:rsid w:val="007A28D0"/>
    <w:rsid w:val="007B5BD3"/>
    <w:rsid w:val="007C6B35"/>
    <w:rsid w:val="007F0BCB"/>
    <w:rsid w:val="00806C9B"/>
    <w:rsid w:val="00846234"/>
    <w:rsid w:val="008739FA"/>
    <w:rsid w:val="00887E84"/>
    <w:rsid w:val="008A09D7"/>
    <w:rsid w:val="008A46ED"/>
    <w:rsid w:val="008D2ED9"/>
    <w:rsid w:val="008D3FBA"/>
    <w:rsid w:val="008F6144"/>
    <w:rsid w:val="0090448E"/>
    <w:rsid w:val="00914E67"/>
    <w:rsid w:val="009243BB"/>
    <w:rsid w:val="00924ED2"/>
    <w:rsid w:val="00956B11"/>
    <w:rsid w:val="009628D3"/>
    <w:rsid w:val="00972495"/>
    <w:rsid w:val="00977801"/>
    <w:rsid w:val="009A3A91"/>
    <w:rsid w:val="009B34F4"/>
    <w:rsid w:val="009E4D3F"/>
    <w:rsid w:val="009E5D21"/>
    <w:rsid w:val="009F6273"/>
    <w:rsid w:val="00A04036"/>
    <w:rsid w:val="00A12E91"/>
    <w:rsid w:val="00A20692"/>
    <w:rsid w:val="00A32914"/>
    <w:rsid w:val="00A517C7"/>
    <w:rsid w:val="00A539F8"/>
    <w:rsid w:val="00A9000D"/>
    <w:rsid w:val="00A90F26"/>
    <w:rsid w:val="00A946EF"/>
    <w:rsid w:val="00AB6012"/>
    <w:rsid w:val="00AC55AC"/>
    <w:rsid w:val="00AD1B05"/>
    <w:rsid w:val="00AE6FB3"/>
    <w:rsid w:val="00AF59E3"/>
    <w:rsid w:val="00AF7A59"/>
    <w:rsid w:val="00B16762"/>
    <w:rsid w:val="00B255A8"/>
    <w:rsid w:val="00B33DB7"/>
    <w:rsid w:val="00B34C57"/>
    <w:rsid w:val="00B360CC"/>
    <w:rsid w:val="00B50668"/>
    <w:rsid w:val="00B6144E"/>
    <w:rsid w:val="00BA6BF9"/>
    <w:rsid w:val="00BB7837"/>
    <w:rsid w:val="00BC3F46"/>
    <w:rsid w:val="00BD2CCC"/>
    <w:rsid w:val="00BD7856"/>
    <w:rsid w:val="00BE35F1"/>
    <w:rsid w:val="00C249AE"/>
    <w:rsid w:val="00C34DF8"/>
    <w:rsid w:val="00C35163"/>
    <w:rsid w:val="00C635AB"/>
    <w:rsid w:val="00C6661B"/>
    <w:rsid w:val="00C715E8"/>
    <w:rsid w:val="00C73D1B"/>
    <w:rsid w:val="00C75818"/>
    <w:rsid w:val="00CD41B8"/>
    <w:rsid w:val="00CF3298"/>
    <w:rsid w:val="00CF79D9"/>
    <w:rsid w:val="00D23E91"/>
    <w:rsid w:val="00D33186"/>
    <w:rsid w:val="00D3722B"/>
    <w:rsid w:val="00D52B37"/>
    <w:rsid w:val="00D60A6F"/>
    <w:rsid w:val="00D64EA5"/>
    <w:rsid w:val="00D70AE1"/>
    <w:rsid w:val="00D81D07"/>
    <w:rsid w:val="00DB3331"/>
    <w:rsid w:val="00DE1072"/>
    <w:rsid w:val="00E071D7"/>
    <w:rsid w:val="00E10AF5"/>
    <w:rsid w:val="00E15486"/>
    <w:rsid w:val="00E315C5"/>
    <w:rsid w:val="00E43DA8"/>
    <w:rsid w:val="00E56444"/>
    <w:rsid w:val="00E66B4F"/>
    <w:rsid w:val="00E7291D"/>
    <w:rsid w:val="00E80020"/>
    <w:rsid w:val="00E95E47"/>
    <w:rsid w:val="00EA7B40"/>
    <w:rsid w:val="00EB1330"/>
    <w:rsid w:val="00EB6E83"/>
    <w:rsid w:val="00EB7C3E"/>
    <w:rsid w:val="00EF4935"/>
    <w:rsid w:val="00EF5F2C"/>
    <w:rsid w:val="00F0251A"/>
    <w:rsid w:val="00F06058"/>
    <w:rsid w:val="00F260C1"/>
    <w:rsid w:val="00F37B60"/>
    <w:rsid w:val="00F436F3"/>
    <w:rsid w:val="00F44519"/>
    <w:rsid w:val="00F45DF9"/>
    <w:rsid w:val="00F6198A"/>
    <w:rsid w:val="00F64A98"/>
    <w:rsid w:val="00FB2EA5"/>
    <w:rsid w:val="00FC2F26"/>
    <w:rsid w:val="00FD2047"/>
    <w:rsid w:val="00FD3579"/>
    <w:rsid w:val="00FE368D"/>
    <w:rsid w:val="00FE3E82"/>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E2A-1F84-4066-8CB5-BADA2AE8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9</cp:revision>
  <dcterms:created xsi:type="dcterms:W3CDTF">2021-10-12T17:35:00Z</dcterms:created>
  <dcterms:modified xsi:type="dcterms:W3CDTF">2021-10-12T20:10:00Z</dcterms:modified>
</cp:coreProperties>
</file>