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September</w:t>
      </w:r>
      <w:r w:rsidDel="00000000" w:rsidR="00000000" w:rsidRPr="00000000">
        <w:rPr>
          <w:rtl w:val="0"/>
        </w:rPr>
        <w:t xml:space="preserve"> 2, 2022| 8:00 a.m. | 102 HUB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</w:t>
      </w:r>
      <w:r w:rsidDel="00000000" w:rsidR="00000000" w:rsidRPr="00000000">
        <w:rPr>
          <w:rtl w:val="0"/>
        </w:rPr>
        <w:t xml:space="preserve">August 26th, 2022)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Vote on Communication Committee as a Standing Committee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Committee and Subject Matter Expert Assignments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Bringing Fee Funded Students to $12 an hour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Internal Communication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Limits on New Fee Request Heard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does Academic vs Non-Academic Mean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UPAC 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Director of Communications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for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-228596</wp:posOffset>
          </wp:positionH>
          <wp:positionV relativeFrom="margin">
            <wp:posOffset>-695210</wp:posOffset>
          </wp:positionV>
          <wp:extent cx="1828800" cy="57340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qpzekxQmqtSjixehaCgKGn4Zg==">AMUW2mVtEwZG2RkHEm8G9NBsX37Zk/LjTpyMFjF+Uz2O9h8yOBPr+siXMrZhijGoxl0w4c4nNSLiIE2DHzS4aSto5Yi6qh2CXmM/MXYfKr3f638/SmAhhbE=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