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September 9, 2022| 8:01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September 2, 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Vote on Handbook Changes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360" w:lineRule="auto"/>
        <w:ind w:left="2160" w:hanging="180"/>
        <w:rPr/>
      </w:pPr>
      <w:r w:rsidDel="00000000" w:rsidR="00000000" w:rsidRPr="00000000">
        <w:rPr>
          <w:rtl w:val="0"/>
        </w:rPr>
        <w:t xml:space="preserve">Addition of Section 2.5 - Special Funds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360" w:lineRule="auto"/>
        <w:ind w:left="2160" w:hanging="180"/>
        <w:rPr/>
      </w:pPr>
      <w:r w:rsidDel="00000000" w:rsidR="00000000" w:rsidRPr="00000000">
        <w:rPr>
          <w:rtl w:val="0"/>
        </w:rPr>
        <w:t xml:space="preserve">Addition of Section 2.5.1 - Environmental Sustainability Fund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360" w:lineRule="auto"/>
        <w:ind w:left="2160" w:hanging="180"/>
        <w:rPr/>
      </w:pPr>
      <w:r w:rsidDel="00000000" w:rsidR="00000000" w:rsidRPr="00000000">
        <w:rPr>
          <w:rtl w:val="0"/>
        </w:rPr>
        <w:t xml:space="preserve">Addition of Section 2.5.2 - </w:t>
      </w:r>
      <w:r w:rsidDel="00000000" w:rsidR="00000000" w:rsidRPr="00000000">
        <w:rPr>
          <w:rtl w:val="0"/>
        </w:rPr>
        <w:t xml:space="preserve">Equity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360" w:lineRule="auto"/>
        <w:ind w:left="2160" w:hanging="180"/>
        <w:rPr/>
      </w:pPr>
      <w:r w:rsidDel="00000000" w:rsidR="00000000" w:rsidRPr="00000000">
        <w:rPr>
          <w:rtl w:val="0"/>
        </w:rPr>
        <w:t xml:space="preserve">Removal of Section 5.1 - Environmental Sustainability Fund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360" w:lineRule="auto"/>
        <w:ind w:left="2160" w:hanging="180"/>
        <w:rPr/>
      </w:pPr>
      <w:r w:rsidDel="00000000" w:rsidR="00000000" w:rsidRPr="00000000">
        <w:rPr>
          <w:rtl w:val="0"/>
        </w:rPr>
        <w:t xml:space="preserve">Removal of Section 1.5.2 Item 9 - Director Of Records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Speaking with Phil from the BJC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Standing Allocation Material Review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Committee Chair Selection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Director of Communications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-228594</wp:posOffset>
          </wp:positionH>
          <wp:positionV relativeFrom="margin">
            <wp:posOffset>-695208</wp:posOffset>
          </wp:positionV>
          <wp:extent cx="1828800" cy="573405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k528uWz3n8DaPhwnC8y4Rap4g==">AMUW2mU0PSHf3xLHeNIYGvF2FXCYDj+FS8oBXWoYxpYC/KgtYdzC+T4XOyQ4h9NGKQB3iM5/NXVzwci5/rMmbKmW0uhjOdnWck2MRA3iYvuM/Zjz6l4j1Eo=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