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6D4D" w14:textId="77777777" w:rsidR="00576879" w:rsidRPr="006B66E0" w:rsidRDefault="00576879" w:rsidP="006B66E0">
      <w:pPr>
        <w:pStyle w:val="Title"/>
        <w:rPr>
          <w:rFonts w:ascii="Times New Roman" w:hAnsi="Times New Roman" w:cs="Times New Roman"/>
          <w:sz w:val="10"/>
          <w:szCs w:val="10"/>
        </w:rPr>
      </w:pPr>
    </w:p>
    <w:p w14:paraId="4E599B38" w14:textId="448D1827" w:rsidR="00946A16" w:rsidRPr="0054477F" w:rsidRDefault="00946A16" w:rsidP="00946A16">
      <w:pPr>
        <w:pStyle w:val="Title"/>
        <w:jc w:val="center"/>
        <w:rPr>
          <w:rFonts w:ascii="Times New Roman" w:hAnsi="Times New Roman" w:cs="Times New Roman"/>
          <w:sz w:val="36"/>
          <w:szCs w:val="32"/>
        </w:rPr>
      </w:pPr>
      <w:r w:rsidRPr="0054477F">
        <w:rPr>
          <w:rFonts w:ascii="Times New Roman" w:hAnsi="Times New Roman" w:cs="Times New Roman"/>
          <w:sz w:val="36"/>
          <w:szCs w:val="32"/>
        </w:rPr>
        <w:t>Commonwealth Fee Board Meeting</w:t>
      </w:r>
    </w:p>
    <w:p w14:paraId="5EA48EC1" w14:textId="4023EFD9" w:rsidR="00946A16" w:rsidRPr="007858FB" w:rsidRDefault="00695F71" w:rsidP="00946A16">
      <w:pPr>
        <w:pStyle w:val="Title"/>
        <w:jc w:val="center"/>
        <w:rPr>
          <w:rFonts w:ascii="Times New Roman" w:hAnsi="Times New Roman" w:cs="Times New Roman"/>
          <w:sz w:val="32"/>
          <w:szCs w:val="32"/>
        </w:rPr>
      </w:pPr>
      <w:r>
        <w:rPr>
          <w:rFonts w:ascii="Times New Roman" w:hAnsi="Times New Roman" w:cs="Times New Roman"/>
          <w:sz w:val="32"/>
          <w:szCs w:val="32"/>
        </w:rPr>
        <w:t xml:space="preserve">Friday, </w:t>
      </w:r>
      <w:r w:rsidR="00CE6E8C">
        <w:rPr>
          <w:rFonts w:ascii="Times New Roman" w:hAnsi="Times New Roman" w:cs="Times New Roman"/>
          <w:sz w:val="32"/>
          <w:szCs w:val="32"/>
        </w:rPr>
        <w:t>Feb</w:t>
      </w:r>
      <w:r>
        <w:rPr>
          <w:rFonts w:ascii="Times New Roman" w:hAnsi="Times New Roman" w:cs="Times New Roman"/>
          <w:sz w:val="32"/>
          <w:szCs w:val="32"/>
        </w:rPr>
        <w:t>r</w:t>
      </w:r>
      <w:r w:rsidR="00CE6E8C">
        <w:rPr>
          <w:rFonts w:ascii="Times New Roman" w:hAnsi="Times New Roman" w:cs="Times New Roman"/>
          <w:sz w:val="32"/>
          <w:szCs w:val="32"/>
        </w:rPr>
        <w:t>uary</w:t>
      </w:r>
      <w:r>
        <w:rPr>
          <w:rFonts w:ascii="Times New Roman" w:hAnsi="Times New Roman" w:cs="Times New Roman"/>
          <w:sz w:val="32"/>
          <w:szCs w:val="32"/>
        </w:rPr>
        <w:t xml:space="preserve"> </w:t>
      </w:r>
      <w:r w:rsidR="00CE6E8C">
        <w:rPr>
          <w:rFonts w:ascii="Times New Roman" w:hAnsi="Times New Roman" w:cs="Times New Roman"/>
          <w:sz w:val="32"/>
          <w:szCs w:val="32"/>
        </w:rPr>
        <w:t>3</w:t>
      </w:r>
      <w:r>
        <w:rPr>
          <w:rFonts w:ascii="Times New Roman" w:hAnsi="Times New Roman" w:cs="Times New Roman"/>
          <w:sz w:val="32"/>
          <w:szCs w:val="32"/>
        </w:rPr>
        <w:t>, 202</w:t>
      </w:r>
      <w:r w:rsidR="00CE6E8C">
        <w:rPr>
          <w:rFonts w:ascii="Times New Roman" w:hAnsi="Times New Roman" w:cs="Times New Roman"/>
          <w:sz w:val="32"/>
          <w:szCs w:val="32"/>
        </w:rPr>
        <w:t>3</w:t>
      </w:r>
    </w:p>
    <w:p w14:paraId="71F0A94E" w14:textId="667FAC95" w:rsidR="006F4F44" w:rsidRDefault="009F47B5" w:rsidP="00946A16">
      <w:pPr>
        <w:pStyle w:val="Title"/>
        <w:jc w:val="center"/>
        <w:rPr>
          <w:rFonts w:ascii="Times New Roman" w:hAnsi="Times New Roman" w:cs="Times New Roman"/>
          <w:sz w:val="32"/>
          <w:szCs w:val="32"/>
        </w:rPr>
      </w:pPr>
      <w:r w:rsidRPr="14CF29EA">
        <w:rPr>
          <w:rFonts w:ascii="Times New Roman" w:hAnsi="Times New Roman" w:cs="Times New Roman"/>
          <w:sz w:val="32"/>
          <w:szCs w:val="32"/>
        </w:rPr>
        <w:t>4</w:t>
      </w:r>
      <w:r w:rsidR="008D040F" w:rsidRPr="14CF29EA">
        <w:rPr>
          <w:rFonts w:ascii="Times New Roman" w:hAnsi="Times New Roman" w:cs="Times New Roman"/>
          <w:sz w:val="32"/>
          <w:szCs w:val="32"/>
        </w:rPr>
        <w:t>:00</w:t>
      </w:r>
      <w:r w:rsidR="009C6D99">
        <w:rPr>
          <w:rFonts w:ascii="Times New Roman" w:hAnsi="Times New Roman" w:cs="Times New Roman"/>
          <w:sz w:val="32"/>
          <w:szCs w:val="32"/>
        </w:rPr>
        <w:t>-5:30</w:t>
      </w:r>
      <w:r w:rsidR="00946A16" w:rsidRPr="14CF29EA">
        <w:rPr>
          <w:rFonts w:ascii="Times New Roman" w:hAnsi="Times New Roman" w:cs="Times New Roman"/>
          <w:sz w:val="32"/>
          <w:szCs w:val="32"/>
        </w:rPr>
        <w:t xml:space="preserve"> </w:t>
      </w:r>
      <w:r w:rsidR="0053119B" w:rsidRPr="14CF29EA">
        <w:rPr>
          <w:rFonts w:ascii="Times New Roman" w:hAnsi="Times New Roman" w:cs="Times New Roman"/>
          <w:sz w:val="32"/>
          <w:szCs w:val="32"/>
        </w:rPr>
        <w:t>p</w:t>
      </w:r>
      <w:r w:rsidR="00946A16" w:rsidRPr="14CF29EA">
        <w:rPr>
          <w:rFonts w:ascii="Times New Roman" w:hAnsi="Times New Roman" w:cs="Times New Roman"/>
          <w:sz w:val="32"/>
          <w:szCs w:val="32"/>
        </w:rPr>
        <w:t xml:space="preserve">.m.  </w:t>
      </w:r>
    </w:p>
    <w:p w14:paraId="743506B5" w14:textId="5E6DDC98" w:rsidR="4126A3C2" w:rsidRPr="006A1DFD" w:rsidRDefault="00695F71" w:rsidP="14CF29EA">
      <w:pPr>
        <w:jc w:val="center"/>
        <w:rPr>
          <w:color w:val="17365D" w:themeColor="text2" w:themeShade="BF"/>
        </w:rPr>
      </w:pPr>
      <w:r w:rsidRPr="006A1DFD">
        <w:rPr>
          <w:rFonts w:ascii="Times New Roman" w:hAnsi="Times New Roman" w:cs="Times New Roman"/>
          <w:color w:val="17365D" w:themeColor="text2" w:themeShade="BF"/>
          <w:sz w:val="32"/>
          <w:szCs w:val="32"/>
        </w:rPr>
        <w:t>102 HUB-Robeson Center</w:t>
      </w:r>
    </w:p>
    <w:p w14:paraId="6A057307" w14:textId="030AB26A" w:rsidR="001B1798" w:rsidRDefault="003446A0" w:rsidP="00946A16">
      <w:pPr>
        <w:pStyle w:val="Title"/>
        <w:jc w:val="center"/>
        <w:rPr>
          <w:rFonts w:ascii="Times New Roman" w:hAnsi="Times New Roman" w:cs="Times New Roman"/>
          <w:sz w:val="32"/>
          <w:szCs w:val="32"/>
        </w:rPr>
      </w:pPr>
      <w:r>
        <w:rPr>
          <w:rFonts w:ascii="Times New Roman" w:hAnsi="Times New Roman" w:cs="Times New Roman"/>
          <w:sz w:val="32"/>
          <w:szCs w:val="32"/>
        </w:rPr>
        <w:t>ZOOM</w:t>
      </w:r>
      <w:r w:rsidR="006F4F44">
        <w:rPr>
          <w:rFonts w:ascii="Times New Roman" w:hAnsi="Times New Roman" w:cs="Times New Roman"/>
          <w:sz w:val="32"/>
          <w:szCs w:val="32"/>
        </w:rPr>
        <w:t xml:space="preserve">: </w:t>
      </w:r>
      <w:hyperlink r:id="rId11" w:tgtFrame="_blank" w:history="1">
        <w:r w:rsidR="006F4F44">
          <w:rPr>
            <w:rStyle w:val="Hyperlink"/>
            <w:rFonts w:ascii="Helvetica" w:hAnsi="Helvetica" w:cs="Helvetica"/>
            <w:color w:val="0E71EB"/>
            <w:sz w:val="21"/>
            <w:szCs w:val="21"/>
            <w:shd w:val="clear" w:color="auto" w:fill="FFFFFF"/>
          </w:rPr>
          <w:t>https://psu.zoom.us/j/95557803761?pwd=VG5kZitldjlwVU1KMnczYnpyaTVzdz09</w:t>
        </w:r>
      </w:hyperlink>
    </w:p>
    <w:p w14:paraId="6E1AC97A" w14:textId="1E9FB572" w:rsidR="00946A16" w:rsidRPr="002B1115" w:rsidRDefault="00697BFF" w:rsidP="00946A16">
      <w:pPr>
        <w:pStyle w:val="Title"/>
        <w:jc w:val="center"/>
      </w:pPr>
      <w:r>
        <w:rPr>
          <w:rFonts w:ascii="Times New Roman" w:hAnsi="Times New Roman" w:cs="Times New Roman"/>
          <w:sz w:val="32"/>
          <w:szCs w:val="32"/>
        </w:rPr>
        <w:t>Minutes</w:t>
      </w:r>
    </w:p>
    <w:p w14:paraId="14B049C7" w14:textId="77777777" w:rsidR="00946A16" w:rsidRPr="006B66E0" w:rsidRDefault="00946A16" w:rsidP="005E6B56">
      <w:pPr>
        <w:pStyle w:val="Heading2"/>
        <w:jc w:val="center"/>
        <w:rPr>
          <w:sz w:val="32"/>
          <w:szCs w:val="32"/>
        </w:rPr>
      </w:pPr>
      <w:r w:rsidRPr="006B66E0">
        <w:rPr>
          <w:sz w:val="32"/>
          <w:szCs w:val="32"/>
        </w:rPr>
        <w:t>Welcome/Roll Call</w:t>
      </w:r>
    </w:p>
    <w:p w14:paraId="4A0B25E4" w14:textId="77777777" w:rsidR="00946A16" w:rsidRDefault="00946A16" w:rsidP="00946A16">
      <w:pPr>
        <w:spacing w:after="0"/>
        <w:ind w:left="360"/>
        <w:rPr>
          <w:sz w:val="18"/>
          <w:szCs w:val="18"/>
        </w:rPr>
      </w:pPr>
    </w:p>
    <w:p w14:paraId="28B98A6D" w14:textId="77777777" w:rsidR="00D54053" w:rsidRDefault="00D54053" w:rsidP="00946A16">
      <w:pPr>
        <w:spacing w:after="0"/>
        <w:sectPr w:rsidR="00D54053" w:rsidSect="002F491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27795E69" w14:textId="71C9ECB5" w:rsidR="009F47B5" w:rsidRDefault="00D37958" w:rsidP="00895251">
      <w:pPr>
        <w:spacing w:after="0"/>
        <w:ind w:left="720"/>
        <w:rPr>
          <w:sz w:val="24"/>
          <w:szCs w:val="24"/>
        </w:rPr>
      </w:pPr>
      <w:r>
        <w:rPr>
          <w:sz w:val="24"/>
          <w:szCs w:val="24"/>
        </w:rPr>
        <w:t>Aashka Patel</w:t>
      </w:r>
      <w:r w:rsidR="009F47B5" w:rsidRPr="006B66E0">
        <w:rPr>
          <w:sz w:val="24"/>
          <w:szCs w:val="24"/>
        </w:rPr>
        <w:t>, Chair</w:t>
      </w:r>
      <w:r w:rsidR="00943265">
        <w:rPr>
          <w:sz w:val="24"/>
          <w:szCs w:val="24"/>
        </w:rPr>
        <w:t>-present</w:t>
      </w:r>
    </w:p>
    <w:p w14:paraId="1376C641" w14:textId="6D58B64D" w:rsidR="003041A4" w:rsidRPr="006B66E0" w:rsidRDefault="004F2FA2" w:rsidP="003041A4">
      <w:pPr>
        <w:spacing w:after="0"/>
        <w:ind w:left="720"/>
        <w:rPr>
          <w:sz w:val="24"/>
          <w:szCs w:val="24"/>
        </w:rPr>
      </w:pPr>
      <w:r>
        <w:rPr>
          <w:sz w:val="24"/>
          <w:szCs w:val="24"/>
        </w:rPr>
        <w:t>Aiden Conese</w:t>
      </w:r>
      <w:r w:rsidR="00286631">
        <w:rPr>
          <w:sz w:val="24"/>
          <w:szCs w:val="24"/>
        </w:rPr>
        <w:t>-present</w:t>
      </w:r>
    </w:p>
    <w:p w14:paraId="440056BC" w14:textId="25ED9218" w:rsidR="00D4491F" w:rsidRDefault="00FF7175" w:rsidP="00895251">
      <w:pPr>
        <w:spacing w:after="0"/>
        <w:ind w:left="720"/>
        <w:rPr>
          <w:sz w:val="24"/>
          <w:szCs w:val="24"/>
        </w:rPr>
      </w:pPr>
      <w:r>
        <w:rPr>
          <w:sz w:val="24"/>
          <w:szCs w:val="24"/>
        </w:rPr>
        <w:t>Catherine Howard</w:t>
      </w:r>
      <w:r w:rsidR="00695537">
        <w:rPr>
          <w:sz w:val="24"/>
          <w:szCs w:val="24"/>
        </w:rPr>
        <w:t>-absent</w:t>
      </w:r>
    </w:p>
    <w:p w14:paraId="313DADE3" w14:textId="213E914D" w:rsidR="00BD582F" w:rsidRDefault="00404624" w:rsidP="00895251">
      <w:pPr>
        <w:spacing w:after="0"/>
        <w:ind w:left="720"/>
        <w:rPr>
          <w:sz w:val="24"/>
          <w:szCs w:val="24"/>
        </w:rPr>
      </w:pPr>
      <w:r>
        <w:rPr>
          <w:sz w:val="24"/>
          <w:szCs w:val="24"/>
        </w:rPr>
        <w:t>Erick Vetovich</w:t>
      </w:r>
      <w:r w:rsidR="008A498D">
        <w:rPr>
          <w:sz w:val="24"/>
          <w:szCs w:val="24"/>
        </w:rPr>
        <w:t>-present</w:t>
      </w:r>
    </w:p>
    <w:p w14:paraId="0D0E01FF" w14:textId="7F569105" w:rsidR="0001156B" w:rsidRDefault="001005F0" w:rsidP="00895251">
      <w:pPr>
        <w:spacing w:after="0"/>
        <w:ind w:left="720"/>
        <w:rPr>
          <w:sz w:val="24"/>
          <w:szCs w:val="24"/>
        </w:rPr>
      </w:pPr>
      <w:r>
        <w:rPr>
          <w:sz w:val="24"/>
          <w:szCs w:val="24"/>
        </w:rPr>
        <w:t>Gavin Miller</w:t>
      </w:r>
      <w:r w:rsidR="00286631">
        <w:rPr>
          <w:sz w:val="24"/>
          <w:szCs w:val="24"/>
        </w:rPr>
        <w:t>-present</w:t>
      </w:r>
    </w:p>
    <w:p w14:paraId="2FF61CDB" w14:textId="37066022" w:rsidR="00483AB3" w:rsidRDefault="00483AB3" w:rsidP="00895251">
      <w:pPr>
        <w:spacing w:after="0"/>
        <w:ind w:left="720"/>
        <w:rPr>
          <w:sz w:val="24"/>
          <w:szCs w:val="24"/>
        </w:rPr>
      </w:pPr>
      <w:r>
        <w:rPr>
          <w:sz w:val="24"/>
          <w:szCs w:val="24"/>
        </w:rPr>
        <w:t>Kara Wright</w:t>
      </w:r>
      <w:r w:rsidR="00286631">
        <w:rPr>
          <w:sz w:val="24"/>
          <w:szCs w:val="24"/>
        </w:rPr>
        <w:t>-present</w:t>
      </w:r>
    </w:p>
    <w:p w14:paraId="790C8A57" w14:textId="72949A9B" w:rsidR="00BF7289" w:rsidRDefault="0001156B" w:rsidP="00895251">
      <w:pPr>
        <w:spacing w:after="0"/>
        <w:ind w:left="720"/>
        <w:rPr>
          <w:sz w:val="24"/>
          <w:szCs w:val="24"/>
        </w:rPr>
      </w:pPr>
      <w:r>
        <w:rPr>
          <w:sz w:val="24"/>
          <w:szCs w:val="24"/>
        </w:rPr>
        <w:t>Kole Barclay</w:t>
      </w:r>
      <w:r w:rsidR="00796E51">
        <w:rPr>
          <w:sz w:val="24"/>
          <w:szCs w:val="24"/>
        </w:rPr>
        <w:t>-present</w:t>
      </w:r>
    </w:p>
    <w:p w14:paraId="1FACB9F3" w14:textId="3FC558F4" w:rsidR="003041A4" w:rsidRDefault="001005F0" w:rsidP="000F2CB4">
      <w:pPr>
        <w:spacing w:after="0"/>
        <w:ind w:left="720"/>
        <w:rPr>
          <w:sz w:val="24"/>
          <w:szCs w:val="24"/>
        </w:rPr>
      </w:pPr>
      <w:r>
        <w:rPr>
          <w:sz w:val="24"/>
          <w:szCs w:val="24"/>
        </w:rPr>
        <w:t>Lizbet Minchala</w:t>
      </w:r>
      <w:r w:rsidR="00695537">
        <w:rPr>
          <w:sz w:val="24"/>
          <w:szCs w:val="24"/>
        </w:rPr>
        <w:t>-</w:t>
      </w:r>
      <w:r w:rsidR="00DE0D91">
        <w:rPr>
          <w:sz w:val="24"/>
          <w:szCs w:val="24"/>
        </w:rPr>
        <w:t>pre</w:t>
      </w:r>
      <w:r w:rsidR="00695537">
        <w:rPr>
          <w:sz w:val="24"/>
          <w:szCs w:val="24"/>
        </w:rPr>
        <w:t>sent</w:t>
      </w:r>
    </w:p>
    <w:p w14:paraId="2B247AF2" w14:textId="49FC1270" w:rsidR="00365069" w:rsidRDefault="00365069" w:rsidP="000F2CB4">
      <w:pPr>
        <w:spacing w:after="0"/>
        <w:ind w:left="720"/>
        <w:rPr>
          <w:sz w:val="24"/>
          <w:szCs w:val="24"/>
        </w:rPr>
      </w:pPr>
      <w:r>
        <w:rPr>
          <w:sz w:val="24"/>
          <w:szCs w:val="24"/>
        </w:rPr>
        <w:t>Matthew Cascioli</w:t>
      </w:r>
      <w:r w:rsidR="00796E51">
        <w:rPr>
          <w:sz w:val="24"/>
          <w:szCs w:val="24"/>
        </w:rPr>
        <w:t>-present</w:t>
      </w:r>
    </w:p>
    <w:p w14:paraId="43D930EB" w14:textId="77777777" w:rsidR="00762B2F" w:rsidRDefault="00D14A67" w:rsidP="00762B2F">
      <w:pPr>
        <w:spacing w:after="0"/>
        <w:ind w:left="720"/>
        <w:rPr>
          <w:sz w:val="24"/>
          <w:szCs w:val="24"/>
        </w:rPr>
      </w:pPr>
      <w:r>
        <w:rPr>
          <w:sz w:val="24"/>
          <w:szCs w:val="24"/>
        </w:rPr>
        <w:t xml:space="preserve">Matthew </w:t>
      </w:r>
      <w:r w:rsidR="005F143E" w:rsidRPr="005F143E">
        <w:rPr>
          <w:sz w:val="24"/>
          <w:szCs w:val="24"/>
        </w:rPr>
        <w:t>Strupczewski</w:t>
      </w:r>
      <w:r w:rsidR="00762B2F">
        <w:rPr>
          <w:sz w:val="24"/>
          <w:szCs w:val="24"/>
        </w:rPr>
        <w:t>-present</w:t>
      </w:r>
    </w:p>
    <w:p w14:paraId="127CD6E0" w14:textId="7E36906B" w:rsidR="00D14A67" w:rsidRDefault="00D14A67" w:rsidP="000F2CB4">
      <w:pPr>
        <w:spacing w:after="0"/>
        <w:ind w:left="720"/>
        <w:rPr>
          <w:sz w:val="24"/>
          <w:szCs w:val="24"/>
        </w:rPr>
      </w:pPr>
    </w:p>
    <w:p w14:paraId="4ABA8101" w14:textId="0E4F4C0A" w:rsidR="00762B2F" w:rsidRDefault="002C1631" w:rsidP="00683D52">
      <w:pPr>
        <w:spacing w:after="0"/>
        <w:ind w:left="720"/>
        <w:rPr>
          <w:sz w:val="24"/>
          <w:szCs w:val="24"/>
        </w:rPr>
      </w:pPr>
      <w:r>
        <w:rPr>
          <w:sz w:val="24"/>
          <w:szCs w:val="24"/>
        </w:rPr>
        <w:t>Raymond</w:t>
      </w:r>
      <w:r w:rsidR="00762B2F">
        <w:rPr>
          <w:sz w:val="24"/>
          <w:szCs w:val="24"/>
        </w:rPr>
        <w:t xml:space="preserve"> Ondrako-present</w:t>
      </w:r>
    </w:p>
    <w:p w14:paraId="64034B31" w14:textId="1DFE9583" w:rsidR="00683D52" w:rsidRDefault="00EA67B0" w:rsidP="00683D52">
      <w:pPr>
        <w:spacing w:after="0"/>
        <w:ind w:left="720"/>
        <w:rPr>
          <w:sz w:val="24"/>
          <w:szCs w:val="24"/>
        </w:rPr>
      </w:pPr>
      <w:r w:rsidRPr="006B66E0">
        <w:rPr>
          <w:sz w:val="24"/>
          <w:szCs w:val="24"/>
        </w:rPr>
        <w:t>Andrea Dowhower</w:t>
      </w:r>
      <w:r w:rsidR="00286631">
        <w:rPr>
          <w:sz w:val="24"/>
          <w:szCs w:val="24"/>
        </w:rPr>
        <w:t>-present</w:t>
      </w:r>
    </w:p>
    <w:p w14:paraId="21B95E7B" w14:textId="3C98CBB7" w:rsidR="000F2CB4" w:rsidRDefault="004A3B20" w:rsidP="000F2CB4">
      <w:pPr>
        <w:spacing w:after="0"/>
        <w:ind w:left="720"/>
        <w:rPr>
          <w:sz w:val="24"/>
          <w:szCs w:val="24"/>
        </w:rPr>
      </w:pPr>
      <w:r>
        <w:rPr>
          <w:sz w:val="24"/>
          <w:szCs w:val="24"/>
        </w:rPr>
        <w:t>Jay Arcuri</w:t>
      </w:r>
      <w:r w:rsidR="00286631">
        <w:rPr>
          <w:sz w:val="24"/>
          <w:szCs w:val="24"/>
        </w:rPr>
        <w:t>-present</w:t>
      </w:r>
    </w:p>
    <w:p w14:paraId="1F0FEC83" w14:textId="5B3EF390" w:rsidR="000F2CB4" w:rsidRDefault="00A16B9D" w:rsidP="000F2CB4">
      <w:pPr>
        <w:spacing w:after="0"/>
        <w:ind w:left="720"/>
        <w:rPr>
          <w:sz w:val="24"/>
          <w:szCs w:val="24"/>
        </w:rPr>
      </w:pPr>
      <w:r>
        <w:rPr>
          <w:sz w:val="24"/>
          <w:szCs w:val="24"/>
        </w:rPr>
        <w:t>Ken Miller</w:t>
      </w:r>
      <w:r w:rsidR="007A7C7C">
        <w:rPr>
          <w:sz w:val="24"/>
          <w:szCs w:val="24"/>
        </w:rPr>
        <w:t>-present</w:t>
      </w:r>
    </w:p>
    <w:p w14:paraId="63D0A259" w14:textId="32C4C058" w:rsidR="003559C5" w:rsidRPr="006B66E0" w:rsidRDefault="003600E0" w:rsidP="000F2CB4">
      <w:pPr>
        <w:spacing w:after="0"/>
        <w:ind w:left="720"/>
        <w:rPr>
          <w:sz w:val="24"/>
          <w:szCs w:val="24"/>
        </w:rPr>
      </w:pPr>
      <w:r w:rsidRPr="14CF29EA">
        <w:rPr>
          <w:sz w:val="24"/>
          <w:szCs w:val="24"/>
        </w:rPr>
        <w:t>Karen Kyle</w:t>
      </w:r>
      <w:r w:rsidR="00695537">
        <w:rPr>
          <w:sz w:val="24"/>
          <w:szCs w:val="24"/>
        </w:rPr>
        <w:t>-absent</w:t>
      </w:r>
    </w:p>
    <w:p w14:paraId="728D2A12" w14:textId="11FD8ACB" w:rsidR="56804984" w:rsidRDefault="56804984" w:rsidP="14CF29EA">
      <w:pPr>
        <w:spacing w:after="0"/>
        <w:ind w:left="720"/>
        <w:rPr>
          <w:sz w:val="24"/>
          <w:szCs w:val="24"/>
        </w:rPr>
      </w:pPr>
      <w:r w:rsidRPr="14CF29EA">
        <w:rPr>
          <w:sz w:val="24"/>
          <w:szCs w:val="24"/>
        </w:rPr>
        <w:t>Carlos Rodriguez</w:t>
      </w:r>
      <w:r w:rsidR="00286631">
        <w:rPr>
          <w:sz w:val="24"/>
          <w:szCs w:val="24"/>
        </w:rPr>
        <w:t>-present</w:t>
      </w:r>
    </w:p>
    <w:p w14:paraId="46C2498A" w14:textId="77777777" w:rsidR="005323B8" w:rsidRDefault="005323B8" w:rsidP="14CF29EA">
      <w:pPr>
        <w:spacing w:after="0"/>
        <w:ind w:left="720"/>
        <w:rPr>
          <w:sz w:val="24"/>
          <w:szCs w:val="24"/>
        </w:rPr>
      </w:pPr>
    </w:p>
    <w:p w14:paraId="7A15E612" w14:textId="632EA9AE" w:rsidR="00286631" w:rsidRDefault="00286631" w:rsidP="14CF29EA">
      <w:pPr>
        <w:spacing w:after="0"/>
        <w:ind w:left="720"/>
        <w:rPr>
          <w:sz w:val="24"/>
          <w:szCs w:val="24"/>
        </w:rPr>
      </w:pPr>
      <w:r>
        <w:rPr>
          <w:sz w:val="24"/>
          <w:szCs w:val="24"/>
        </w:rPr>
        <w:t>Dan Murphy-present</w:t>
      </w:r>
    </w:p>
    <w:p w14:paraId="175FF238" w14:textId="316D0B33" w:rsidR="00EA07DA" w:rsidRDefault="00286631" w:rsidP="008A498D">
      <w:pPr>
        <w:spacing w:after="0"/>
        <w:ind w:firstLine="720"/>
        <w:rPr>
          <w:sz w:val="24"/>
          <w:szCs w:val="24"/>
        </w:rPr>
      </w:pPr>
      <w:r>
        <w:rPr>
          <w:sz w:val="24"/>
          <w:szCs w:val="24"/>
        </w:rPr>
        <w:t xml:space="preserve">Jess </w:t>
      </w:r>
      <w:r w:rsidR="008A498D">
        <w:rPr>
          <w:sz w:val="24"/>
          <w:szCs w:val="24"/>
        </w:rPr>
        <w:t>Heckler-present</w:t>
      </w:r>
    </w:p>
    <w:p w14:paraId="5DD47D3F" w14:textId="4234C94B" w:rsidR="002057A2" w:rsidRDefault="002057A2" w:rsidP="008A498D">
      <w:pPr>
        <w:spacing w:after="0"/>
        <w:ind w:firstLine="720"/>
        <w:rPr>
          <w:sz w:val="24"/>
          <w:szCs w:val="24"/>
        </w:rPr>
      </w:pPr>
      <w:r>
        <w:rPr>
          <w:sz w:val="24"/>
          <w:szCs w:val="24"/>
        </w:rPr>
        <w:t>Guests-Jaxon Zeli, Sara Thorndike</w:t>
      </w:r>
    </w:p>
    <w:p w14:paraId="544C83C9" w14:textId="77777777" w:rsidR="002C1631" w:rsidRDefault="002C1631" w:rsidP="008A498D">
      <w:pPr>
        <w:spacing w:after="0"/>
        <w:ind w:firstLine="720"/>
        <w:rPr>
          <w:sz w:val="24"/>
          <w:szCs w:val="24"/>
        </w:rPr>
      </w:pPr>
    </w:p>
    <w:p w14:paraId="4E3C575D" w14:textId="56DC1633" w:rsidR="002C1631" w:rsidRDefault="002C1631" w:rsidP="008A498D">
      <w:pPr>
        <w:spacing w:after="0"/>
        <w:ind w:firstLine="720"/>
        <w:sectPr w:rsidR="002C1631" w:rsidSect="002F4915">
          <w:type w:val="continuous"/>
          <w:pgSz w:w="12240" w:h="15840"/>
          <w:pgMar w:top="1440" w:right="1440" w:bottom="1440" w:left="1440" w:header="720" w:footer="720" w:gutter="0"/>
          <w:cols w:num="2" w:space="720"/>
          <w:docGrid w:linePitch="360"/>
        </w:sectPr>
      </w:pPr>
    </w:p>
    <w:p w14:paraId="1CD80B16" w14:textId="70009D38" w:rsidR="00CB4F3C" w:rsidRDefault="00946A16" w:rsidP="00CB4F3C">
      <w:pPr>
        <w:pStyle w:val="Heading2"/>
        <w:spacing w:line="276" w:lineRule="auto"/>
        <w:ind w:left="720"/>
        <w:rPr>
          <w:sz w:val="32"/>
          <w:szCs w:val="32"/>
        </w:rPr>
      </w:pPr>
      <w:r w:rsidRPr="006B66E0">
        <w:rPr>
          <w:sz w:val="32"/>
          <w:szCs w:val="32"/>
        </w:rPr>
        <w:t>Adoption of the Agenda</w:t>
      </w:r>
    </w:p>
    <w:p w14:paraId="7695DEE5" w14:textId="16D5BA59" w:rsidR="00697BFF" w:rsidRPr="00697BFF" w:rsidRDefault="00697BFF" w:rsidP="00697BFF">
      <w:r>
        <w:t>Motion to adopt agenda by:</w:t>
      </w:r>
      <w:r w:rsidR="00976C7A">
        <w:t xml:space="preserve"> </w:t>
      </w:r>
      <w:r w:rsidR="00410939">
        <w:t>Aiden</w:t>
      </w:r>
      <w:r w:rsidR="00E564E8">
        <w:t xml:space="preserve"> Conese</w:t>
      </w:r>
      <w:r w:rsidR="00097451">
        <w:t xml:space="preserve">  </w:t>
      </w:r>
      <w:r>
        <w:t>Seconded by:</w:t>
      </w:r>
      <w:r w:rsidR="00410939">
        <w:t xml:space="preserve"> Raymond</w:t>
      </w:r>
      <w:r w:rsidR="00E564E8">
        <w:t xml:space="preserve"> </w:t>
      </w:r>
      <w:r w:rsidR="00762B2F">
        <w:t>Ondrako</w:t>
      </w:r>
      <w:r w:rsidR="00097451">
        <w:t xml:space="preserve">  </w:t>
      </w:r>
      <w:r>
        <w:t>Motion passes</w:t>
      </w:r>
    </w:p>
    <w:p w14:paraId="090B4F56" w14:textId="77777777" w:rsidR="00697BFF" w:rsidRDefault="00946A16" w:rsidP="00CB4F3C">
      <w:pPr>
        <w:pStyle w:val="Heading2"/>
        <w:spacing w:line="276" w:lineRule="auto"/>
        <w:ind w:left="720"/>
        <w:rPr>
          <w:sz w:val="32"/>
          <w:szCs w:val="32"/>
        </w:rPr>
      </w:pPr>
      <w:r w:rsidRPr="006B66E0">
        <w:rPr>
          <w:sz w:val="32"/>
          <w:szCs w:val="32"/>
        </w:rPr>
        <w:t xml:space="preserve">Adoption of the Minutes from </w:t>
      </w:r>
      <w:r w:rsidR="00A94242">
        <w:rPr>
          <w:sz w:val="32"/>
          <w:szCs w:val="32"/>
        </w:rPr>
        <w:t>the l</w:t>
      </w:r>
      <w:r w:rsidRPr="006B66E0">
        <w:rPr>
          <w:sz w:val="32"/>
          <w:szCs w:val="32"/>
        </w:rPr>
        <w:t xml:space="preserve">ast </w:t>
      </w:r>
      <w:r w:rsidR="00A94242">
        <w:rPr>
          <w:sz w:val="32"/>
          <w:szCs w:val="32"/>
        </w:rPr>
        <w:t>m</w:t>
      </w:r>
      <w:r w:rsidRPr="006B66E0">
        <w:rPr>
          <w:sz w:val="32"/>
          <w:szCs w:val="32"/>
        </w:rPr>
        <w:t>eeting</w:t>
      </w:r>
    </w:p>
    <w:p w14:paraId="7F366B96" w14:textId="2DBE8108" w:rsidR="00697BFF" w:rsidRPr="00697BFF" w:rsidRDefault="00697BFF" w:rsidP="00697BFF">
      <w:r>
        <w:t>Motion to adopt last meeting’s minutes by:</w:t>
      </w:r>
      <w:r w:rsidR="00410939">
        <w:t xml:space="preserve"> </w:t>
      </w:r>
      <w:r w:rsidR="002F57F3">
        <w:t>Kole</w:t>
      </w:r>
      <w:r w:rsidR="00E564E8">
        <w:t xml:space="preserve"> </w:t>
      </w:r>
      <w:r w:rsidR="00E564E8" w:rsidRPr="00B50A65">
        <w:t>Barclay</w:t>
      </w:r>
      <w:r w:rsidR="00097451" w:rsidRPr="00B50A65">
        <w:t xml:space="preserve">  </w:t>
      </w:r>
      <w:r>
        <w:t>Seconded by:</w:t>
      </w:r>
      <w:r w:rsidR="002F57F3">
        <w:t xml:space="preserve"> Aiden</w:t>
      </w:r>
      <w:r w:rsidR="00596A40">
        <w:t xml:space="preserve"> Conese</w:t>
      </w:r>
      <w:r w:rsidR="00097451">
        <w:t xml:space="preserve">  </w:t>
      </w:r>
      <w:r>
        <w:t>Motion passes</w:t>
      </w:r>
    </w:p>
    <w:p w14:paraId="691EA769" w14:textId="15A1AADA" w:rsidR="009E5962" w:rsidRDefault="00946A16" w:rsidP="00216440">
      <w:pPr>
        <w:pStyle w:val="Heading2"/>
        <w:spacing w:line="276" w:lineRule="auto"/>
        <w:ind w:left="720"/>
        <w:rPr>
          <w:sz w:val="32"/>
          <w:szCs w:val="32"/>
        </w:rPr>
      </w:pPr>
      <w:r w:rsidRPr="006B66E0">
        <w:rPr>
          <w:sz w:val="32"/>
          <w:szCs w:val="32"/>
        </w:rPr>
        <w:t>Items to be discussed and voted on (when noted)</w:t>
      </w:r>
    </w:p>
    <w:p w14:paraId="249E915B" w14:textId="2F2D8E7B" w:rsidR="00561CC1" w:rsidRDefault="00561CC1" w:rsidP="00561CC1">
      <w:pPr>
        <w:pStyle w:val="ListParagraph"/>
        <w:numPr>
          <w:ilvl w:val="0"/>
          <w:numId w:val="21"/>
        </w:numPr>
      </w:pPr>
      <w:r>
        <w:t>Basic needs support fee request—Leanne Lenz</w:t>
      </w:r>
    </w:p>
    <w:p w14:paraId="01BFD59C" w14:textId="023BD1F6" w:rsidR="00697BFF" w:rsidRDefault="00C57C02" w:rsidP="00697BFF">
      <w:pPr>
        <w:pStyle w:val="ListParagraph"/>
        <w:ind w:left="1080"/>
      </w:pPr>
      <w:r>
        <w:t>See PPT</w:t>
      </w:r>
      <w:r w:rsidR="00414810">
        <w:t>-</w:t>
      </w:r>
      <w:r w:rsidR="00240352">
        <w:t xml:space="preserve">The request is for </w:t>
      </w:r>
      <w:r w:rsidR="00301D75">
        <w:t xml:space="preserve">$85,000 to fund 1 full-time case manager position. </w:t>
      </w:r>
      <w:r w:rsidR="00812DEC">
        <w:t xml:space="preserve">This position would </w:t>
      </w:r>
      <w:r w:rsidR="004C1F7A">
        <w:t>provide professional development opportunities for Commonwealth campus liaisons</w:t>
      </w:r>
      <w:r w:rsidR="00EC0518">
        <w:t xml:space="preserve">, virtual basic needs resources sessions for all students, administrative support </w:t>
      </w:r>
      <w:r w:rsidR="00714820">
        <w:t>to implement basic needs programs to campus students</w:t>
      </w:r>
      <w:r w:rsidR="00BE67C0">
        <w:t xml:space="preserve"> and more. Case</w:t>
      </w:r>
      <w:r w:rsidR="00D62AC3">
        <w:t xml:space="preserve"> management is one of the recommendations of </w:t>
      </w:r>
      <w:r w:rsidR="00EC29E8">
        <w:t xml:space="preserve">The </w:t>
      </w:r>
      <w:r w:rsidR="001C2323">
        <w:t xml:space="preserve">Food and Housing Insecurity </w:t>
      </w:r>
      <w:r w:rsidR="00D62AC3">
        <w:t>T</w:t>
      </w:r>
      <w:r w:rsidR="001C2323">
        <w:t xml:space="preserve">ask </w:t>
      </w:r>
      <w:r w:rsidR="00D62AC3">
        <w:t>F</w:t>
      </w:r>
      <w:r w:rsidR="001C2323">
        <w:t>orce</w:t>
      </w:r>
      <w:r w:rsidR="00D62AC3">
        <w:t>.</w:t>
      </w:r>
      <w:r w:rsidR="001C2323">
        <w:t xml:space="preserve"> </w:t>
      </w:r>
    </w:p>
    <w:p w14:paraId="712C1829" w14:textId="6F4939A1" w:rsidR="007C34E8" w:rsidRDefault="007C34E8" w:rsidP="00697BFF">
      <w:pPr>
        <w:pStyle w:val="ListParagraph"/>
        <w:ind w:left="1080"/>
      </w:pPr>
      <w:r>
        <w:lastRenderedPageBreak/>
        <w:t>Matt</w:t>
      </w:r>
      <w:r w:rsidRPr="00B50A65">
        <w:t xml:space="preserve"> </w:t>
      </w:r>
      <w:r w:rsidR="00C65558" w:rsidRPr="00B50A65">
        <w:t>Cascioli</w:t>
      </w:r>
      <w:r w:rsidR="00C65558">
        <w:t xml:space="preserve"> </w:t>
      </w:r>
      <w:r w:rsidR="00352C8D">
        <w:t>inquired about the</w:t>
      </w:r>
      <w:r>
        <w:t xml:space="preserve"> breakdown </w:t>
      </w:r>
      <w:r w:rsidR="00352C8D">
        <w:t xml:space="preserve">between </w:t>
      </w:r>
      <w:r>
        <w:t>CFB vs SFB</w:t>
      </w:r>
      <w:r w:rsidR="00AA2C0A">
        <w:t xml:space="preserve">. Leanne </w:t>
      </w:r>
      <w:r w:rsidR="002F6427">
        <w:t xml:space="preserve">explained that that the request is for 1 </w:t>
      </w:r>
      <w:r w:rsidR="00DE6A15">
        <w:t xml:space="preserve">case manager position and </w:t>
      </w:r>
      <w:r w:rsidR="005849EE">
        <w:t xml:space="preserve">correlates with </w:t>
      </w:r>
      <w:r w:rsidR="00DE6A15">
        <w:t xml:space="preserve">how many students </w:t>
      </w:r>
      <w:r w:rsidR="005849EE">
        <w:t xml:space="preserve">will be </w:t>
      </w:r>
      <w:r w:rsidR="00DE6A15">
        <w:t>served</w:t>
      </w:r>
      <w:r w:rsidR="009C6949">
        <w:t>.</w:t>
      </w:r>
    </w:p>
    <w:p w14:paraId="58DBAD29" w14:textId="3E46D0EC" w:rsidR="00DE6A15" w:rsidRDefault="00DE6A15" w:rsidP="00697BFF">
      <w:pPr>
        <w:pStyle w:val="ListParagraph"/>
        <w:ind w:left="1080"/>
      </w:pPr>
      <w:r>
        <w:t>Ken Miller</w:t>
      </w:r>
      <w:r w:rsidR="00FA54BA">
        <w:t xml:space="preserve"> asked if there had been a </w:t>
      </w:r>
      <w:r w:rsidR="00F42B61">
        <w:t xml:space="preserve">request </w:t>
      </w:r>
      <w:r w:rsidR="00FA54BA">
        <w:t xml:space="preserve">for funding </w:t>
      </w:r>
      <w:r w:rsidR="00F42B61">
        <w:t>from central administration</w:t>
      </w:r>
      <w:r w:rsidR="00FA54BA">
        <w:t xml:space="preserve">. </w:t>
      </w:r>
      <w:r w:rsidR="00F42B61">
        <w:t xml:space="preserve">Andrea’s sense was that the plan was that </w:t>
      </w:r>
      <w:r w:rsidR="00235969">
        <w:t xml:space="preserve">it would </w:t>
      </w:r>
      <w:r w:rsidR="00B651B7">
        <w:t>come from</w:t>
      </w:r>
      <w:r w:rsidR="00235969">
        <w:t xml:space="preserve"> fee money.</w:t>
      </w:r>
      <w:r w:rsidR="00125709">
        <w:t xml:space="preserve"> </w:t>
      </w:r>
      <w:r w:rsidR="00B651B7">
        <w:t>She r</w:t>
      </w:r>
      <w:r w:rsidR="00125709">
        <w:t>eminde</w:t>
      </w:r>
      <w:r w:rsidR="00B651B7">
        <w:t>d the board</w:t>
      </w:r>
      <w:r w:rsidR="00125709">
        <w:t xml:space="preserve"> that this is similar to</w:t>
      </w:r>
      <w:r w:rsidR="000D2779" w:rsidRPr="000D2779">
        <w:t xml:space="preserve"> </w:t>
      </w:r>
      <w:r w:rsidR="000D2779">
        <w:t>Student Legal Services</w:t>
      </w:r>
      <w:r w:rsidR="00B651B7">
        <w:t>,</w:t>
      </w:r>
      <w:r w:rsidR="00125709">
        <w:t xml:space="preserve"> where funding came fully f</w:t>
      </w:r>
      <w:r w:rsidR="009E6A61">
        <w:t>rom SFB and CWC students were added later. So, if this is not approved by CFB</w:t>
      </w:r>
      <w:r w:rsidR="00B651B7">
        <w:t>,</w:t>
      </w:r>
      <w:r w:rsidR="009E6A61">
        <w:t xml:space="preserve"> it may go forward only for UP students.</w:t>
      </w:r>
    </w:p>
    <w:p w14:paraId="151F504A" w14:textId="77777777" w:rsidR="002F57F3" w:rsidRDefault="002F57F3" w:rsidP="00697BFF">
      <w:pPr>
        <w:pStyle w:val="ListParagraph"/>
        <w:ind w:left="1080"/>
      </w:pPr>
    </w:p>
    <w:p w14:paraId="2412E57B" w14:textId="4B10FB20" w:rsidR="004A1061" w:rsidRDefault="004A1061" w:rsidP="004A1061">
      <w:pPr>
        <w:pStyle w:val="ListParagraph"/>
        <w:numPr>
          <w:ilvl w:val="0"/>
          <w:numId w:val="21"/>
        </w:numPr>
      </w:pPr>
      <w:r>
        <w:t>Mid-year audit review and CCSG proposed budget</w:t>
      </w:r>
      <w:r w:rsidR="009539AA">
        <w:t>-Jaxon Zeli</w:t>
      </w:r>
    </w:p>
    <w:p w14:paraId="657ED9C8" w14:textId="2AB4446A" w:rsidR="00952A55" w:rsidRDefault="00C0666A" w:rsidP="00952A55">
      <w:pPr>
        <w:pStyle w:val="ListParagraph"/>
        <w:ind w:left="1080"/>
      </w:pPr>
      <w:r>
        <w:t xml:space="preserve">See </w:t>
      </w:r>
      <w:r w:rsidR="00E70732">
        <w:t xml:space="preserve">documents in Teams space. </w:t>
      </w:r>
      <w:r w:rsidR="00952A55">
        <w:t>Carryforward reduced to $1000</w:t>
      </w:r>
      <w:r w:rsidR="00880EB7">
        <w:t xml:space="preserve">. </w:t>
      </w:r>
      <w:r w:rsidR="003D14F5">
        <w:t>Jaxon and Kara</w:t>
      </w:r>
      <w:r w:rsidR="00C85104">
        <w:t xml:space="preserve"> Wright</w:t>
      </w:r>
      <w:r w:rsidR="003D14F5">
        <w:t xml:space="preserve"> gave </w:t>
      </w:r>
      <w:r w:rsidR="00C85104">
        <w:t xml:space="preserve">an </w:t>
      </w:r>
      <w:r w:rsidR="003D14F5">
        <w:t>explanation</w:t>
      </w:r>
      <w:r w:rsidR="008728FE">
        <w:t xml:space="preserve"> of a few changes to </w:t>
      </w:r>
      <w:r w:rsidR="000D2779">
        <w:t xml:space="preserve">the </w:t>
      </w:r>
      <w:r w:rsidR="008728FE">
        <w:t>budget primarily because of inflation.</w:t>
      </w:r>
    </w:p>
    <w:p w14:paraId="3E01F919" w14:textId="77777777" w:rsidR="00697BFF" w:rsidRDefault="00697BFF" w:rsidP="00697BFF">
      <w:pPr>
        <w:pStyle w:val="ListParagraph"/>
        <w:ind w:left="1080"/>
      </w:pPr>
    </w:p>
    <w:p w14:paraId="05C3A4BA" w14:textId="201C5645" w:rsidR="00561CC1" w:rsidRDefault="00561CC1" w:rsidP="00561CC1">
      <w:pPr>
        <w:pStyle w:val="ListParagraph"/>
        <w:numPr>
          <w:ilvl w:val="0"/>
          <w:numId w:val="21"/>
        </w:numPr>
      </w:pPr>
      <w:r>
        <w:t>Review of CAPS and Student Legal Services funding requests</w:t>
      </w:r>
    </w:p>
    <w:p w14:paraId="7A2662D7" w14:textId="4D14077B" w:rsidR="008728FE" w:rsidRDefault="000D2779" w:rsidP="008728FE">
      <w:pPr>
        <w:pStyle w:val="ListParagraph"/>
        <w:ind w:left="1080"/>
      </w:pPr>
      <w:r>
        <w:t xml:space="preserve">Requested </w:t>
      </w:r>
      <w:r w:rsidR="008D7F68">
        <w:t xml:space="preserve">per student </w:t>
      </w:r>
      <w:r>
        <w:t>amounts are</w:t>
      </w:r>
      <w:r w:rsidR="008D7F68">
        <w:t xml:space="preserve">: </w:t>
      </w:r>
      <w:r w:rsidR="00052779">
        <w:t>CAPS $8.67</w:t>
      </w:r>
      <w:r w:rsidR="008D7F68">
        <w:t xml:space="preserve"> and </w:t>
      </w:r>
      <w:r w:rsidR="00CA11BE">
        <w:t>SLS $2.83</w:t>
      </w:r>
    </w:p>
    <w:p w14:paraId="3173045E" w14:textId="77777777" w:rsidR="00697BFF" w:rsidRDefault="00697BFF" w:rsidP="00697BFF">
      <w:pPr>
        <w:pStyle w:val="ListParagraph"/>
        <w:ind w:left="1080"/>
      </w:pPr>
    </w:p>
    <w:p w14:paraId="2AA10AA3" w14:textId="32B70BC6" w:rsidR="00697BFF" w:rsidRDefault="00B03C6C" w:rsidP="005A5EAF">
      <w:pPr>
        <w:pStyle w:val="ListParagraph"/>
        <w:numPr>
          <w:ilvl w:val="0"/>
          <w:numId w:val="21"/>
        </w:numPr>
      </w:pPr>
      <w:r>
        <w:t>Propose</w:t>
      </w:r>
      <w:r w:rsidR="0078719E">
        <w:t xml:space="preserve"> fee levels</w:t>
      </w:r>
    </w:p>
    <w:p w14:paraId="21B16F03" w14:textId="268E9CD6" w:rsidR="00E265B5" w:rsidRDefault="00570EBC" w:rsidP="00E265B5">
      <w:pPr>
        <w:pStyle w:val="ListParagraph"/>
        <w:ind w:left="1080"/>
      </w:pPr>
      <w:r>
        <w:t xml:space="preserve">The amounts are </w:t>
      </w:r>
      <w:r w:rsidR="009303B4">
        <w:t xml:space="preserve">an estimate </w:t>
      </w:r>
      <w:r>
        <w:t>b</w:t>
      </w:r>
      <w:r w:rsidR="00E265B5">
        <w:t xml:space="preserve">ased on </w:t>
      </w:r>
      <w:r>
        <w:t xml:space="preserve">the </w:t>
      </w:r>
      <w:r w:rsidR="00E265B5">
        <w:t>number of fee-paying students this year for next year.</w:t>
      </w:r>
    </w:p>
    <w:p w14:paraId="2EFC876E" w14:textId="45EBB6BC" w:rsidR="00E265B5" w:rsidRDefault="00E265B5" w:rsidP="00E265B5">
      <w:pPr>
        <w:pStyle w:val="ListParagraph"/>
        <w:ind w:left="1080"/>
      </w:pPr>
      <w:r>
        <w:t>Members should begin to think about these options and get feedback from others.</w:t>
      </w:r>
      <w:r w:rsidR="009303B4">
        <w:t xml:space="preserve"> (See </w:t>
      </w:r>
      <w:r w:rsidR="00B72AF6">
        <w:t>2023-24</w:t>
      </w:r>
      <w:r w:rsidR="007D150A">
        <w:t xml:space="preserve"> </w:t>
      </w:r>
      <w:r w:rsidR="00B72AF6">
        <w:t>fee breakdown options document in Teams space.)</w:t>
      </w:r>
    </w:p>
    <w:p w14:paraId="28E4496D" w14:textId="377427D1" w:rsidR="00E265B5" w:rsidRDefault="00E265B5" w:rsidP="00E265B5">
      <w:pPr>
        <w:pStyle w:val="ListParagraph"/>
        <w:ind w:left="1080"/>
      </w:pPr>
      <w:r>
        <w:t>Aiden</w:t>
      </w:r>
      <w:r w:rsidR="007D150A">
        <w:t xml:space="preserve"> </w:t>
      </w:r>
      <w:r w:rsidR="00E93552">
        <w:t xml:space="preserve">Conese </w:t>
      </w:r>
      <w:r w:rsidR="007D150A">
        <w:t xml:space="preserve">said that a </w:t>
      </w:r>
      <w:r>
        <w:t>raise in facilities would benefit Altoona</w:t>
      </w:r>
      <w:r w:rsidR="008D7409">
        <w:t xml:space="preserve"> and suggested</w:t>
      </w:r>
      <w:r w:rsidR="00E93552">
        <w:t xml:space="preserve"> an</w:t>
      </w:r>
      <w:r>
        <w:t xml:space="preserve"> Activities</w:t>
      </w:r>
      <w:r w:rsidR="00E93552">
        <w:t xml:space="preserve"> </w:t>
      </w:r>
      <w:r>
        <w:t xml:space="preserve">raise by $4 </w:t>
      </w:r>
      <w:r w:rsidR="00E93552">
        <w:t xml:space="preserve">and a </w:t>
      </w:r>
      <w:r>
        <w:t>Facilities</w:t>
      </w:r>
      <w:r w:rsidR="00E93552">
        <w:t xml:space="preserve"> </w:t>
      </w:r>
      <w:r>
        <w:t>raise by $9</w:t>
      </w:r>
      <w:r w:rsidR="00E93552">
        <w:t>.</w:t>
      </w:r>
    </w:p>
    <w:p w14:paraId="58E1927E" w14:textId="29B964D1" w:rsidR="00E265B5" w:rsidRDefault="00E265B5" w:rsidP="00E265B5">
      <w:pPr>
        <w:pStyle w:val="ListParagraph"/>
        <w:ind w:left="1080"/>
      </w:pPr>
      <w:r w:rsidRPr="008A4768">
        <w:t xml:space="preserve">Matt </w:t>
      </w:r>
      <w:r w:rsidR="004F58FD" w:rsidRPr="008A4768">
        <w:t>Strupczewski</w:t>
      </w:r>
      <w:r w:rsidR="004F58FD">
        <w:t xml:space="preserve"> </w:t>
      </w:r>
      <w:r w:rsidR="008933AD">
        <w:t xml:space="preserve">said that an </w:t>
      </w:r>
      <w:r>
        <w:t xml:space="preserve">activities raise </w:t>
      </w:r>
      <w:r w:rsidR="008933AD">
        <w:t>would benefit</w:t>
      </w:r>
      <w:r w:rsidR="008933AD">
        <w:t xml:space="preserve"> </w:t>
      </w:r>
      <w:r>
        <w:t>Behrend</w:t>
      </w:r>
      <w:r w:rsidR="006127D8">
        <w:t xml:space="preserve"> and that</w:t>
      </w:r>
      <w:r>
        <w:t xml:space="preserve"> Plan C is preferred.</w:t>
      </w:r>
    </w:p>
    <w:p w14:paraId="60BDD8F1" w14:textId="7B0F0C1E" w:rsidR="00E265B5" w:rsidRDefault="00E265B5" w:rsidP="00E265B5">
      <w:pPr>
        <w:pStyle w:val="ListParagraph"/>
        <w:ind w:left="1080"/>
      </w:pPr>
      <w:r>
        <w:t xml:space="preserve">Aashka </w:t>
      </w:r>
      <w:r w:rsidR="006127D8">
        <w:t xml:space="preserve">Patel </w:t>
      </w:r>
      <w:r>
        <w:t xml:space="preserve">reminded </w:t>
      </w:r>
      <w:r w:rsidR="006127D8">
        <w:t xml:space="preserve">the board members </w:t>
      </w:r>
      <w:r>
        <w:t>that we make these decisions for all campuses, not just individual campuses.</w:t>
      </w:r>
    </w:p>
    <w:p w14:paraId="6E388857" w14:textId="40CC0DF5" w:rsidR="00E265B5" w:rsidRDefault="00E265B5" w:rsidP="00E265B5">
      <w:pPr>
        <w:pStyle w:val="ListParagraph"/>
        <w:ind w:left="1080"/>
      </w:pPr>
      <w:r>
        <w:t>Ken</w:t>
      </w:r>
      <w:r w:rsidR="006127D8">
        <w:t xml:space="preserve"> Miller </w:t>
      </w:r>
      <w:r w:rsidR="008F4F91">
        <w:t xml:space="preserve">pointed out that </w:t>
      </w:r>
      <w:r>
        <w:t>many campuses have been dealing with decline</w:t>
      </w:r>
      <w:r w:rsidR="008F4F91">
        <w:t>s</w:t>
      </w:r>
      <w:r>
        <w:t xml:space="preserve"> in enrollment as well as inflation. Unanimity </w:t>
      </w:r>
      <w:r w:rsidR="003130D1">
        <w:t>w</w:t>
      </w:r>
      <w:r w:rsidR="00FB1D50">
        <w:t>ould be</w:t>
      </w:r>
      <w:r>
        <w:t xml:space="preserve"> need</w:t>
      </w:r>
      <w:r w:rsidR="00FB1D50">
        <w:t>ed</w:t>
      </w:r>
      <w:r>
        <w:t xml:space="preserve"> for </w:t>
      </w:r>
      <w:r w:rsidR="009C4487">
        <w:t xml:space="preserve">an </w:t>
      </w:r>
      <w:r>
        <w:t>increase among campuses. Jay</w:t>
      </w:r>
      <w:r w:rsidR="009C4487">
        <w:t xml:space="preserve"> Arcuri talked about Mont Alto’s </w:t>
      </w:r>
      <w:r>
        <w:t xml:space="preserve">need for </w:t>
      </w:r>
      <w:r w:rsidR="009C4487">
        <w:t xml:space="preserve">a </w:t>
      </w:r>
      <w:r>
        <w:t xml:space="preserve">counselor. </w:t>
      </w:r>
    </w:p>
    <w:p w14:paraId="09D355F0" w14:textId="7FF2F5C7" w:rsidR="00E265B5" w:rsidRDefault="00E265B5" w:rsidP="00E265B5">
      <w:pPr>
        <w:pStyle w:val="ListParagraph"/>
        <w:ind w:left="1080"/>
      </w:pPr>
      <w:r>
        <w:t>Matt</w:t>
      </w:r>
      <w:r w:rsidR="00EF7D40" w:rsidRPr="008A4768">
        <w:t xml:space="preserve"> </w:t>
      </w:r>
      <w:r w:rsidR="00EF7D40" w:rsidRPr="008A4768">
        <w:t>Strupczewski</w:t>
      </w:r>
      <w:r w:rsidR="00EF7D40">
        <w:t xml:space="preserve"> said that there is also a </w:t>
      </w:r>
      <w:r>
        <w:t xml:space="preserve">CAPS need at Behrend. </w:t>
      </w:r>
      <w:r w:rsidR="008D6D09">
        <w:t>His campus’s e</w:t>
      </w:r>
      <w:r>
        <w:t>vent</w:t>
      </w:r>
      <w:r w:rsidR="008D6D09">
        <w:t xml:space="preserve">s show both </w:t>
      </w:r>
      <w:r>
        <w:t xml:space="preserve">decreased enrollment </w:t>
      </w:r>
      <w:r w:rsidR="008D6D09">
        <w:t>and</w:t>
      </w:r>
      <w:r>
        <w:t xml:space="preserve"> increased participation. </w:t>
      </w:r>
      <w:r w:rsidR="008D6D09">
        <w:t>A f</w:t>
      </w:r>
      <w:r>
        <w:t>ee increase would help.</w:t>
      </w:r>
    </w:p>
    <w:p w14:paraId="0B94940F" w14:textId="4B88840D" w:rsidR="00E265B5" w:rsidRDefault="00E265B5" w:rsidP="00E265B5">
      <w:pPr>
        <w:pStyle w:val="ListParagraph"/>
        <w:ind w:left="1080"/>
      </w:pPr>
      <w:r>
        <w:t>Aashka</w:t>
      </w:r>
      <w:r w:rsidR="008A2B5B">
        <w:t xml:space="preserve"> Patel asked if </w:t>
      </w:r>
      <w:r>
        <w:t>enrollment</w:t>
      </w:r>
      <w:r w:rsidR="009833DB">
        <w:t xml:space="preserve"> has</w:t>
      </w:r>
      <w:r>
        <w:t xml:space="preserve"> rebounded </w:t>
      </w:r>
      <w:r w:rsidR="009833DB">
        <w:t xml:space="preserve">since the pandemic. </w:t>
      </w:r>
      <w:r>
        <w:t>Carlos</w:t>
      </w:r>
      <w:r w:rsidR="009833DB" w:rsidRPr="008A4768">
        <w:t xml:space="preserve"> </w:t>
      </w:r>
      <w:r w:rsidR="00776355" w:rsidRPr="008A4768">
        <w:t>Rodriguez</w:t>
      </w:r>
      <w:r w:rsidR="00776355">
        <w:t xml:space="preserve"> replied that it </w:t>
      </w:r>
      <w:r>
        <w:t>has rebounded</w:t>
      </w:r>
      <w:r w:rsidR="00776355">
        <w:t>,</w:t>
      </w:r>
      <w:r>
        <w:t xml:space="preserve"> but </w:t>
      </w:r>
      <w:r w:rsidR="00776355">
        <w:t xml:space="preserve">there is a </w:t>
      </w:r>
      <w:r>
        <w:t xml:space="preserve">new budget model </w:t>
      </w:r>
      <w:r w:rsidR="00776355">
        <w:t xml:space="preserve">and </w:t>
      </w:r>
      <w:r>
        <w:t>budget</w:t>
      </w:r>
      <w:r w:rsidR="005B2234">
        <w:t>s</w:t>
      </w:r>
      <w:r>
        <w:t xml:space="preserve"> ha</w:t>
      </w:r>
      <w:r w:rsidR="005B2234">
        <w:t>ve been</w:t>
      </w:r>
      <w:r>
        <w:t xml:space="preserve"> reduced. A</w:t>
      </w:r>
      <w:r w:rsidR="00C00FF2">
        <w:t>dditionally, they are a</w:t>
      </w:r>
      <w:r>
        <w:t>nticipating a decline in student credit hours. Andrea</w:t>
      </w:r>
      <w:r w:rsidR="00E71AAD">
        <w:t xml:space="preserve"> explained that </w:t>
      </w:r>
      <w:r w:rsidR="00680D40">
        <w:t xml:space="preserve">there is a </w:t>
      </w:r>
      <w:r>
        <w:t>prorated fee for part-time students.</w:t>
      </w:r>
    </w:p>
    <w:p w14:paraId="23B1DCA2" w14:textId="49F4516D" w:rsidR="00E265B5" w:rsidRDefault="00E265B5" w:rsidP="00E265B5">
      <w:pPr>
        <w:pStyle w:val="ListParagraph"/>
        <w:ind w:left="1080"/>
      </w:pPr>
      <w:r>
        <w:t>Andrea</w:t>
      </w:r>
      <w:r w:rsidR="00680D40">
        <w:t xml:space="preserve"> asked board </w:t>
      </w:r>
      <w:r>
        <w:t>if you had to vote today</w:t>
      </w:r>
      <w:r w:rsidR="00CA1350">
        <w:t>, how would you vote? Aashka asked each member</w:t>
      </w:r>
      <w:r w:rsidR="0066134D">
        <w:t xml:space="preserve">: </w:t>
      </w:r>
      <w:r w:rsidR="005039A4" w:rsidRPr="008A4768">
        <w:t xml:space="preserve">Matt </w:t>
      </w:r>
      <w:r w:rsidR="0066134D" w:rsidRPr="008A4768">
        <w:t>Strupczewski</w:t>
      </w:r>
      <w:r w:rsidR="0066134D">
        <w:t xml:space="preserve"> </w:t>
      </w:r>
      <w:r w:rsidR="005039A4">
        <w:t xml:space="preserve">-plan C, Gavin </w:t>
      </w:r>
      <w:r w:rsidR="0066134D">
        <w:t>Miller</w:t>
      </w:r>
      <w:r w:rsidR="00980E8A">
        <w:t>-plan C</w:t>
      </w:r>
      <w:r w:rsidR="005039A4">
        <w:t>, Aiden</w:t>
      </w:r>
      <w:r w:rsidR="00980E8A">
        <w:t xml:space="preserve"> Conese-plan</w:t>
      </w:r>
      <w:r w:rsidR="005039A4">
        <w:t xml:space="preserve"> </w:t>
      </w:r>
      <w:r w:rsidR="00980E8A">
        <w:t>D</w:t>
      </w:r>
      <w:r w:rsidR="005039A4">
        <w:t xml:space="preserve">, Matt </w:t>
      </w:r>
      <w:r w:rsidR="00556B86" w:rsidRPr="008518F4">
        <w:t>Cascioli</w:t>
      </w:r>
      <w:r w:rsidR="00AD54BC">
        <w:rPr>
          <w:sz w:val="24"/>
          <w:szCs w:val="24"/>
        </w:rPr>
        <w:t>-</w:t>
      </w:r>
      <w:r w:rsidR="00460791">
        <w:t xml:space="preserve">activities high, facilities low, Raymond </w:t>
      </w:r>
      <w:r w:rsidR="00AD54BC" w:rsidRPr="008518F4">
        <w:t>Ondrako</w:t>
      </w:r>
      <w:r w:rsidR="00AD54BC">
        <w:t>-plan C</w:t>
      </w:r>
      <w:r w:rsidR="00460791">
        <w:t xml:space="preserve">, </w:t>
      </w:r>
      <w:r w:rsidR="00D22FC2">
        <w:t xml:space="preserve">Kole </w:t>
      </w:r>
      <w:r w:rsidR="00AD54BC">
        <w:t>Barclay</w:t>
      </w:r>
      <w:r w:rsidR="00DD740B">
        <w:t xml:space="preserve">- </w:t>
      </w:r>
      <w:r w:rsidR="00D22FC2">
        <w:t xml:space="preserve">plan </w:t>
      </w:r>
      <w:r w:rsidR="00DD740B">
        <w:t>C</w:t>
      </w:r>
      <w:r w:rsidR="00812054">
        <w:t xml:space="preserve">, with funds for </w:t>
      </w:r>
      <w:r w:rsidR="00E8553F">
        <w:t>student wages</w:t>
      </w:r>
      <w:r w:rsidR="00812054">
        <w:t xml:space="preserve"> a concern</w:t>
      </w:r>
      <w:r w:rsidR="00E8553F">
        <w:t xml:space="preserve">, Liz </w:t>
      </w:r>
      <w:r w:rsidR="001519DC" w:rsidRPr="008518F4">
        <w:t>Minchala</w:t>
      </w:r>
      <w:r w:rsidR="001519DC" w:rsidRPr="008518F4">
        <w:t>-</w:t>
      </w:r>
      <w:r w:rsidR="00E8553F">
        <w:t xml:space="preserve">plan </w:t>
      </w:r>
      <w:r w:rsidR="001519DC">
        <w:t>C</w:t>
      </w:r>
      <w:r w:rsidR="006337DB">
        <w:t xml:space="preserve"> but wants </w:t>
      </w:r>
      <w:r w:rsidR="001519DC">
        <w:t xml:space="preserve">an </w:t>
      </w:r>
      <w:r w:rsidR="006337DB">
        <w:t>increase in CAPS</w:t>
      </w:r>
      <w:r w:rsidR="001519DC">
        <w:t xml:space="preserve">. </w:t>
      </w:r>
      <w:r w:rsidR="00422400">
        <w:t>Andrea</w:t>
      </w:r>
      <w:r w:rsidR="001519DC">
        <w:t xml:space="preserve"> explained that the </w:t>
      </w:r>
      <w:r w:rsidR="00422400">
        <w:t xml:space="preserve">CAPS fee amount is based on </w:t>
      </w:r>
      <w:r w:rsidR="001519DC">
        <w:t xml:space="preserve">CAPS’ </w:t>
      </w:r>
      <w:r w:rsidR="00422400">
        <w:t xml:space="preserve">request, other counseling </w:t>
      </w:r>
      <w:r w:rsidR="00422400">
        <w:lastRenderedPageBreak/>
        <w:t>needs</w:t>
      </w:r>
      <w:r w:rsidR="003C7080">
        <w:t xml:space="preserve"> are paid for from</w:t>
      </w:r>
      <w:r w:rsidR="001519DC">
        <w:t xml:space="preserve"> the</w:t>
      </w:r>
      <w:r w:rsidR="003C7080">
        <w:t xml:space="preserve"> activities fee</w:t>
      </w:r>
      <w:r w:rsidR="001519DC">
        <w:t>. A</w:t>
      </w:r>
      <w:r w:rsidR="003C7080">
        <w:t>lso</w:t>
      </w:r>
      <w:r w:rsidR="001519DC">
        <w:t>,</w:t>
      </w:r>
      <w:r w:rsidR="003C7080">
        <w:t xml:space="preserve"> money can be shifted from facilities to activities</w:t>
      </w:r>
      <w:r w:rsidR="00213643">
        <w:t xml:space="preserve"> for this purpose. </w:t>
      </w:r>
    </w:p>
    <w:p w14:paraId="2F431597" w14:textId="23D5364D" w:rsidR="003C7080" w:rsidRDefault="003C7080" w:rsidP="00E265B5">
      <w:pPr>
        <w:pStyle w:val="ListParagraph"/>
        <w:ind w:left="1080"/>
      </w:pPr>
      <w:r>
        <w:t xml:space="preserve">Kole </w:t>
      </w:r>
      <w:r w:rsidR="00213643" w:rsidRPr="008518F4">
        <w:t>Barclay</w:t>
      </w:r>
      <w:r w:rsidR="00213643" w:rsidRPr="008518F4">
        <w:t xml:space="preserve"> </w:t>
      </w:r>
      <w:r w:rsidRPr="008518F4">
        <w:t>suggest</w:t>
      </w:r>
      <w:r w:rsidR="00981F89" w:rsidRPr="008518F4">
        <w:t>ed</w:t>
      </w:r>
      <w:r>
        <w:t xml:space="preserve"> plan </w:t>
      </w:r>
      <w:r w:rsidR="00981F89">
        <w:t>F, which would be a</w:t>
      </w:r>
      <w:r>
        <w:t xml:space="preserve"> $9 increase in both activities and facilities</w:t>
      </w:r>
      <w:r w:rsidR="00484EF1">
        <w:t>.</w:t>
      </w:r>
      <w:r>
        <w:t xml:space="preserve"> </w:t>
      </w:r>
      <w:r w:rsidRPr="00484EF1">
        <w:t xml:space="preserve">Matt </w:t>
      </w:r>
      <w:r w:rsidR="00484EF1" w:rsidRPr="00484EF1">
        <w:t>Strupczewski</w:t>
      </w:r>
      <w:r w:rsidR="00E242F0" w:rsidRPr="00484EF1">
        <w:t xml:space="preserve"> agrees</w:t>
      </w:r>
      <w:r w:rsidR="00484EF1" w:rsidRPr="00484EF1">
        <w:t>.</w:t>
      </w:r>
    </w:p>
    <w:p w14:paraId="34882F50" w14:textId="3117CA36" w:rsidR="00E242F0" w:rsidRDefault="00E242F0" w:rsidP="00E265B5">
      <w:pPr>
        <w:pStyle w:val="ListParagraph"/>
        <w:ind w:left="1080"/>
      </w:pPr>
      <w:r>
        <w:t xml:space="preserve">Andrea requests that members talk to </w:t>
      </w:r>
      <w:r w:rsidR="00484EF1">
        <w:t>others</w:t>
      </w:r>
      <w:r>
        <w:t xml:space="preserve"> at </w:t>
      </w:r>
      <w:r w:rsidR="00484EF1">
        <w:t>C</w:t>
      </w:r>
      <w:r>
        <w:t>ouncil for feedback</w:t>
      </w:r>
      <w:r w:rsidR="00484EF1">
        <w:t>.</w:t>
      </w:r>
    </w:p>
    <w:p w14:paraId="334B6D8B" w14:textId="77777777" w:rsidR="005A5EAF" w:rsidRDefault="005A5EAF" w:rsidP="005A5EAF">
      <w:pPr>
        <w:pStyle w:val="ListParagraph"/>
        <w:ind w:left="1080"/>
      </w:pPr>
    </w:p>
    <w:p w14:paraId="1B9A2FF8" w14:textId="42FBE3C4" w:rsidR="0078719E" w:rsidRDefault="0078719E" w:rsidP="00FC37BE">
      <w:pPr>
        <w:pStyle w:val="ListParagraph"/>
        <w:numPr>
          <w:ilvl w:val="0"/>
          <w:numId w:val="21"/>
        </w:numPr>
      </w:pPr>
      <w:r>
        <w:t>CFB chair selection process</w:t>
      </w:r>
      <w:r w:rsidR="005B4ACF">
        <w:t>:</w:t>
      </w:r>
      <w:r>
        <w:t xml:space="preserve"> </w:t>
      </w:r>
      <w:r w:rsidR="005B4ACF">
        <w:t>A</w:t>
      </w:r>
      <w:r>
        <w:t>pplications</w:t>
      </w:r>
      <w:r w:rsidR="005B4ACF">
        <w:t xml:space="preserve"> due by Feb. 24</w:t>
      </w:r>
    </w:p>
    <w:p w14:paraId="545DBC1B" w14:textId="43AE4C92" w:rsidR="00BC39DE" w:rsidRDefault="00476B3E" w:rsidP="00BC39DE">
      <w:pPr>
        <w:pStyle w:val="ListParagraph"/>
        <w:ind w:left="1080"/>
      </w:pPr>
      <w:r>
        <w:t>Nomination weekend</w:t>
      </w:r>
      <w:r w:rsidR="00376BCD">
        <w:t xml:space="preserve">—members </w:t>
      </w:r>
      <w:r w:rsidR="00840A62">
        <w:t xml:space="preserve">are </w:t>
      </w:r>
      <w:r w:rsidR="00376BCD">
        <w:t>encouraged to think about the chair position</w:t>
      </w:r>
    </w:p>
    <w:p w14:paraId="37A2FAB8" w14:textId="59365027" w:rsidR="00BB7F30" w:rsidRDefault="00BB7F30" w:rsidP="00BC39DE">
      <w:pPr>
        <w:pStyle w:val="ListParagraph"/>
        <w:ind w:left="1080"/>
      </w:pPr>
      <w:r>
        <w:t>Andrea encouraged members to review the process. Erick</w:t>
      </w:r>
      <w:r w:rsidRPr="00F96323">
        <w:t xml:space="preserve"> </w:t>
      </w:r>
      <w:r w:rsidR="00F96323" w:rsidRPr="00F96323">
        <w:t>Vetovich</w:t>
      </w:r>
      <w:r w:rsidR="00F96323">
        <w:t xml:space="preserve"> </w:t>
      </w:r>
      <w:r>
        <w:t xml:space="preserve">and Dan </w:t>
      </w:r>
      <w:r w:rsidR="00F96323">
        <w:t xml:space="preserve">Murphy </w:t>
      </w:r>
      <w:r>
        <w:t xml:space="preserve">will spearhead. </w:t>
      </w:r>
    </w:p>
    <w:p w14:paraId="7265767B" w14:textId="77777777" w:rsidR="005A5EAF" w:rsidRDefault="005A5EAF" w:rsidP="005A5EAF">
      <w:pPr>
        <w:pStyle w:val="ListParagraph"/>
        <w:ind w:left="1080"/>
      </w:pPr>
    </w:p>
    <w:p w14:paraId="6071AA95" w14:textId="794B6BD1" w:rsidR="00692FB0" w:rsidRDefault="00692FB0" w:rsidP="00692FB0">
      <w:pPr>
        <w:pStyle w:val="ListParagraph"/>
        <w:numPr>
          <w:ilvl w:val="0"/>
          <w:numId w:val="21"/>
        </w:numPr>
      </w:pPr>
      <w:r>
        <w:t>April meeting</w:t>
      </w:r>
    </w:p>
    <w:p w14:paraId="5D7432ED" w14:textId="0BEF4BBC" w:rsidR="00376BCD" w:rsidRDefault="00376BCD" w:rsidP="00376BCD">
      <w:pPr>
        <w:pStyle w:val="ListParagraph"/>
        <w:ind w:left="1080"/>
      </w:pPr>
      <w:r>
        <w:t>We will keep this meeting on April 21</w:t>
      </w:r>
      <w:r w:rsidRPr="00376BCD">
        <w:rPr>
          <w:vertAlign w:val="superscript"/>
        </w:rPr>
        <w:t>st</w:t>
      </w:r>
      <w:r w:rsidR="00F96323">
        <w:t xml:space="preserve">, </w:t>
      </w:r>
      <w:r w:rsidR="00BB7F30">
        <w:t xml:space="preserve">but it will be virtual. </w:t>
      </w:r>
    </w:p>
    <w:p w14:paraId="5FEF9DAA" w14:textId="77777777" w:rsidR="005A5EAF" w:rsidRDefault="005A5EAF" w:rsidP="005A5EAF">
      <w:pPr>
        <w:pStyle w:val="ListParagraph"/>
        <w:ind w:left="1080"/>
      </w:pPr>
    </w:p>
    <w:p w14:paraId="1B34BACD" w14:textId="24F3F8B0" w:rsidR="00B02070" w:rsidRDefault="00B02070" w:rsidP="00FC37BE">
      <w:pPr>
        <w:pStyle w:val="ListParagraph"/>
        <w:numPr>
          <w:ilvl w:val="0"/>
          <w:numId w:val="21"/>
        </w:numPr>
      </w:pPr>
      <w:r>
        <w:t>Fiscal year 2024-</w:t>
      </w:r>
      <w:r w:rsidR="00D91D94">
        <w:t>25—</w:t>
      </w:r>
      <w:r>
        <w:t>Sara Thorndike</w:t>
      </w:r>
      <w:r w:rsidR="00653C25">
        <w:t xml:space="preserve"> 5:00pm</w:t>
      </w:r>
    </w:p>
    <w:p w14:paraId="3E9836BA" w14:textId="0A0A1C65" w:rsidR="00936041" w:rsidRDefault="002913F1" w:rsidP="00936041">
      <w:pPr>
        <w:pStyle w:val="ListParagraph"/>
        <w:ind w:left="1080"/>
      </w:pPr>
      <w:r>
        <w:t>Sara explained that the n</w:t>
      </w:r>
      <w:r w:rsidR="003630F8">
        <w:t>ew budget model presents budget</w:t>
      </w:r>
      <w:r>
        <w:t>s</w:t>
      </w:r>
      <w:r w:rsidR="003630F8">
        <w:t xml:space="preserve"> to </w:t>
      </w:r>
      <w:r>
        <w:t xml:space="preserve">the </w:t>
      </w:r>
      <w:r w:rsidR="004766B2">
        <w:t>B</w:t>
      </w:r>
      <w:r w:rsidR="003630F8">
        <w:t xml:space="preserve">oard </w:t>
      </w:r>
      <w:r w:rsidR="004766B2">
        <w:t xml:space="preserve">of Trustees </w:t>
      </w:r>
      <w:r w:rsidR="003630F8">
        <w:t>for 2 years</w:t>
      </w:r>
      <w:r w:rsidR="00C73D13">
        <w:t xml:space="preserve">, which </w:t>
      </w:r>
      <w:r w:rsidR="00214347">
        <w:t xml:space="preserve">will help for planning ahead. </w:t>
      </w:r>
      <w:r w:rsidR="008F6F82">
        <w:t xml:space="preserve">CFB needs to plan for fiscal year </w:t>
      </w:r>
      <w:r w:rsidR="00C73D13">
        <w:t>20</w:t>
      </w:r>
      <w:r w:rsidR="008F6F82">
        <w:t>25</w:t>
      </w:r>
      <w:r w:rsidR="00C73D13">
        <w:t xml:space="preserve"> and let Sara know what </w:t>
      </w:r>
      <w:r w:rsidR="00E75F09">
        <w:t>the</w:t>
      </w:r>
      <w:r w:rsidR="00F6331B">
        <w:t xml:space="preserve"> rate change will be for FY 25. </w:t>
      </w:r>
    </w:p>
    <w:p w14:paraId="78DF9986" w14:textId="2834D30D" w:rsidR="00286873" w:rsidRDefault="008F444F" w:rsidP="00936041">
      <w:pPr>
        <w:pStyle w:val="ListParagraph"/>
        <w:ind w:left="1080"/>
      </w:pPr>
      <w:r>
        <w:t xml:space="preserve">The reasoning behind this is in </w:t>
      </w:r>
      <w:r w:rsidR="00E75F09">
        <w:t>her</w:t>
      </w:r>
      <w:r>
        <w:t xml:space="preserve"> following point</w:t>
      </w:r>
      <w:r w:rsidR="002913F1">
        <w:t>s:</w:t>
      </w:r>
    </w:p>
    <w:p w14:paraId="55840A34" w14:textId="77777777" w:rsidR="002913F1" w:rsidRDefault="002913F1" w:rsidP="002913F1">
      <w:pPr>
        <w:pStyle w:val="ListParagraph"/>
        <w:numPr>
          <w:ilvl w:val="0"/>
          <w:numId w:val="22"/>
        </w:numPr>
        <w:spacing w:after="0" w:line="240" w:lineRule="auto"/>
        <w:contextualSpacing w:val="0"/>
        <w:rPr>
          <w:rFonts w:eastAsia="Times New Roman"/>
        </w:rPr>
      </w:pPr>
      <w:r>
        <w:rPr>
          <w:rFonts w:eastAsia="Times New Roman"/>
        </w:rPr>
        <w:t xml:space="preserve">In July 2023, the Board of Trustees will be asked to approve Penn State’s budgets for fiscal year 2023-2024 and 2024-2025. </w:t>
      </w:r>
    </w:p>
    <w:p w14:paraId="45883E90" w14:textId="77777777" w:rsidR="002913F1" w:rsidRDefault="002913F1" w:rsidP="002913F1">
      <w:pPr>
        <w:pStyle w:val="ListParagraph"/>
        <w:numPr>
          <w:ilvl w:val="0"/>
          <w:numId w:val="22"/>
        </w:numPr>
        <w:spacing w:after="0" w:line="240" w:lineRule="auto"/>
        <w:contextualSpacing w:val="0"/>
        <w:rPr>
          <w:rFonts w:eastAsia="Times New Roman"/>
        </w:rPr>
      </w:pPr>
      <w:r>
        <w:rPr>
          <w:rFonts w:eastAsia="Times New Roman"/>
        </w:rPr>
        <w:t xml:space="preserve">When the budgets are presented, approval for tuition, fees, and room and board rates for both years will also be requested. </w:t>
      </w:r>
    </w:p>
    <w:p w14:paraId="16D4FF2B" w14:textId="77777777" w:rsidR="002913F1" w:rsidRDefault="002913F1" w:rsidP="002913F1">
      <w:pPr>
        <w:pStyle w:val="ListParagraph"/>
        <w:numPr>
          <w:ilvl w:val="0"/>
          <w:numId w:val="22"/>
        </w:numPr>
        <w:spacing w:after="0" w:line="240" w:lineRule="auto"/>
        <w:contextualSpacing w:val="0"/>
        <w:rPr>
          <w:rFonts w:eastAsia="Times New Roman"/>
        </w:rPr>
      </w:pPr>
      <w:r>
        <w:rPr>
          <w:rFonts w:eastAsia="Times New Roman"/>
        </w:rPr>
        <w:t xml:space="preserve">The University currently waits for the Commonwealth to approve the State’s budget before setting tuition rates each year, so we don’t put our state appropriations in jeopardy. This means our students don’t know how much they will be charged for tuition and fees until late July or early August only a few weeks before they arrive for the fall semester. </w:t>
      </w:r>
    </w:p>
    <w:p w14:paraId="044DDAD5" w14:textId="77777777" w:rsidR="002913F1" w:rsidRDefault="002913F1" w:rsidP="002913F1">
      <w:pPr>
        <w:pStyle w:val="ListParagraph"/>
        <w:numPr>
          <w:ilvl w:val="0"/>
          <w:numId w:val="22"/>
        </w:numPr>
        <w:spacing w:after="0" w:line="240" w:lineRule="auto"/>
        <w:contextualSpacing w:val="0"/>
        <w:rPr>
          <w:rFonts w:eastAsia="Times New Roman"/>
        </w:rPr>
      </w:pPr>
      <w:r>
        <w:rPr>
          <w:rFonts w:eastAsia="Times New Roman"/>
        </w:rPr>
        <w:t xml:space="preserve">We want students and families to know the rates we will charge when they apply to attend Penn State. This will also help with awarding financial aid packages. </w:t>
      </w:r>
    </w:p>
    <w:p w14:paraId="39D0D86C" w14:textId="77777777" w:rsidR="002913F1" w:rsidRDefault="002913F1" w:rsidP="002913F1">
      <w:pPr>
        <w:pStyle w:val="ListParagraph"/>
        <w:numPr>
          <w:ilvl w:val="0"/>
          <w:numId w:val="22"/>
        </w:numPr>
        <w:spacing w:after="0" w:line="240" w:lineRule="auto"/>
        <w:contextualSpacing w:val="0"/>
        <w:rPr>
          <w:rFonts w:eastAsia="Times New Roman"/>
        </w:rPr>
      </w:pPr>
      <w:r>
        <w:rPr>
          <w:rFonts w:eastAsia="Times New Roman"/>
        </w:rPr>
        <w:t xml:space="preserve">Penn State’s Office of Government Relations believes we can set rates a year ahead of the state approving their budget and Penn State’s appropriations without putting the appropriations we receive from the state at risk. </w:t>
      </w:r>
    </w:p>
    <w:p w14:paraId="1C0B862C" w14:textId="77777777" w:rsidR="002913F1" w:rsidRDefault="002913F1" w:rsidP="002913F1">
      <w:pPr>
        <w:pStyle w:val="ListParagraph"/>
        <w:numPr>
          <w:ilvl w:val="0"/>
          <w:numId w:val="22"/>
        </w:numPr>
        <w:spacing w:after="0" w:line="240" w:lineRule="auto"/>
        <w:contextualSpacing w:val="0"/>
        <w:rPr>
          <w:rFonts w:eastAsia="Times New Roman"/>
        </w:rPr>
      </w:pPr>
      <w:r>
        <w:rPr>
          <w:rFonts w:eastAsia="Times New Roman"/>
        </w:rPr>
        <w:t xml:space="preserve">Next year, in July 2024, the Board of Trustees will be asked to approve one year’s budget for fiscal year 2025-2026. </w:t>
      </w:r>
    </w:p>
    <w:p w14:paraId="5DD387EE" w14:textId="77777777" w:rsidR="002913F1" w:rsidRDefault="002913F1" w:rsidP="00936041">
      <w:pPr>
        <w:pStyle w:val="ListParagraph"/>
        <w:ind w:left="1080"/>
      </w:pPr>
    </w:p>
    <w:p w14:paraId="7454BF56" w14:textId="280AB0C0" w:rsidR="00FB51EC" w:rsidRDefault="000D3168" w:rsidP="007D0A12">
      <w:pPr>
        <w:pStyle w:val="ListParagraph"/>
        <w:ind w:left="1080"/>
      </w:pPr>
      <w:r>
        <w:t xml:space="preserve">CFB decides on FY </w:t>
      </w:r>
      <w:r w:rsidR="004F5082">
        <w:t>20</w:t>
      </w:r>
      <w:r>
        <w:t xml:space="preserve">24 at </w:t>
      </w:r>
      <w:r w:rsidR="004F5082">
        <w:t xml:space="preserve">the </w:t>
      </w:r>
      <w:r>
        <w:t xml:space="preserve">March meeting, and then </w:t>
      </w:r>
      <w:r w:rsidR="004F5082">
        <w:t>at the</w:t>
      </w:r>
      <w:r>
        <w:t xml:space="preserve"> April meeting will decide on FY </w:t>
      </w:r>
      <w:r w:rsidR="004F5082">
        <w:t>20</w:t>
      </w:r>
      <w:r>
        <w:t>25.</w:t>
      </w:r>
      <w:r w:rsidR="007D0A12">
        <w:t xml:space="preserve"> </w:t>
      </w:r>
      <w:r w:rsidR="00642393">
        <w:t>Boards will need to decide whether we ask those who come with fee requests whether they make request for two years.</w:t>
      </w:r>
      <w:r w:rsidR="005C7119">
        <w:t xml:space="preserve"> </w:t>
      </w:r>
    </w:p>
    <w:p w14:paraId="6FAB05C5" w14:textId="17612D94" w:rsidR="005C7119" w:rsidRDefault="005C7119" w:rsidP="00936041">
      <w:pPr>
        <w:pStyle w:val="ListParagraph"/>
        <w:ind w:left="1080"/>
      </w:pPr>
    </w:p>
    <w:p w14:paraId="061E5033" w14:textId="58692CEB" w:rsidR="00010D15" w:rsidRDefault="00010D15" w:rsidP="00936041">
      <w:pPr>
        <w:pStyle w:val="ListParagraph"/>
        <w:ind w:left="1080"/>
      </w:pPr>
      <w:r>
        <w:t>Next m</w:t>
      </w:r>
      <w:r w:rsidR="007D0A12">
        <w:t>ee</w:t>
      </w:r>
      <w:r>
        <w:t>t</w:t>
      </w:r>
      <w:r w:rsidR="007D0A12">
        <w:t>in</w:t>
      </w:r>
      <w:r>
        <w:t>g</w:t>
      </w:r>
      <w:r w:rsidR="007D0A12">
        <w:t xml:space="preserve"> will be a </w:t>
      </w:r>
      <w:r>
        <w:t>vote on CAPS, SLS, CCSG</w:t>
      </w:r>
      <w:r w:rsidR="00065F33">
        <w:t xml:space="preserve">, Basic </w:t>
      </w:r>
      <w:r w:rsidR="00717D5C">
        <w:t>N</w:t>
      </w:r>
      <w:r w:rsidR="00065F33">
        <w:t>eeds</w:t>
      </w:r>
      <w:r w:rsidR="007D0A12">
        <w:t xml:space="preserve"> requests</w:t>
      </w:r>
      <w:r w:rsidR="00065F33">
        <w:t xml:space="preserve">. </w:t>
      </w:r>
      <w:r w:rsidR="00717D5C">
        <w:t>Andrea s</w:t>
      </w:r>
      <w:r w:rsidR="00065F33">
        <w:t>uggest</w:t>
      </w:r>
      <w:r w:rsidR="00717D5C">
        <w:t>s that</w:t>
      </w:r>
      <w:r w:rsidR="00065F33">
        <w:t xml:space="preserve"> we do Basic </w:t>
      </w:r>
      <w:r w:rsidR="00717D5C">
        <w:t>N</w:t>
      </w:r>
      <w:r w:rsidR="00065F33">
        <w:t xml:space="preserve">eeds separately and group the other three for the vote. Then we must decide on fee level. </w:t>
      </w:r>
    </w:p>
    <w:p w14:paraId="55ED2B08" w14:textId="77777777" w:rsidR="00F311B7" w:rsidRDefault="00F311B7" w:rsidP="00936041">
      <w:pPr>
        <w:pStyle w:val="ListParagraph"/>
        <w:ind w:left="1080"/>
      </w:pPr>
    </w:p>
    <w:p w14:paraId="6FB54D69" w14:textId="34106C93" w:rsidR="0075236F" w:rsidRDefault="00464AAF" w:rsidP="00642FA6">
      <w:pPr>
        <w:pStyle w:val="ListParagraph"/>
        <w:ind w:left="1080"/>
      </w:pPr>
      <w:r>
        <w:t>Kole</w:t>
      </w:r>
      <w:r w:rsidR="00F311B7">
        <w:t xml:space="preserve"> Barclay expressed</w:t>
      </w:r>
      <w:r w:rsidR="0003121B">
        <w:t xml:space="preserve"> a </w:t>
      </w:r>
      <w:r>
        <w:t xml:space="preserve">concern from </w:t>
      </w:r>
      <w:r w:rsidR="0003121B">
        <w:t xml:space="preserve">his </w:t>
      </w:r>
      <w:r>
        <w:t>DSA</w:t>
      </w:r>
      <w:r w:rsidR="0003121B">
        <w:t xml:space="preserve"> that </w:t>
      </w:r>
      <w:r>
        <w:t xml:space="preserve">carryover </w:t>
      </w:r>
      <w:r w:rsidR="0003121B">
        <w:t xml:space="preserve">money </w:t>
      </w:r>
      <w:r>
        <w:t xml:space="preserve">has been being absorbed. </w:t>
      </w:r>
      <w:r w:rsidR="00983A62">
        <w:t xml:space="preserve">Carlos </w:t>
      </w:r>
      <w:r w:rsidR="0003121B">
        <w:t xml:space="preserve">Rodriguez </w:t>
      </w:r>
      <w:r w:rsidR="00983A62">
        <w:t xml:space="preserve">rejects that </w:t>
      </w:r>
      <w:r w:rsidR="00717C7C">
        <w:t>and</w:t>
      </w:r>
      <w:r w:rsidR="00983A62">
        <w:t xml:space="preserve"> says that a call has gone out to reduce expenses</w:t>
      </w:r>
      <w:r w:rsidR="00717C7C">
        <w:t>, but n</w:t>
      </w:r>
      <w:r w:rsidR="0075236F">
        <w:t>ot a dollar is being held back. DSAs can speak with their FOs or reach out to Carlos</w:t>
      </w:r>
      <w:r w:rsidR="009C2F1E">
        <w:t xml:space="preserve"> directly</w:t>
      </w:r>
      <w:r w:rsidR="0075236F">
        <w:t>.</w:t>
      </w:r>
      <w:r w:rsidR="00642FA6">
        <w:t xml:space="preserve"> Campuses hold carryforward money but not student-initiated fee money.</w:t>
      </w:r>
    </w:p>
    <w:p w14:paraId="38B84EFB" w14:textId="0F55B7E4" w:rsidR="003925E3" w:rsidRDefault="003925E3" w:rsidP="00642FA6">
      <w:pPr>
        <w:pStyle w:val="ListParagraph"/>
        <w:ind w:left="1080"/>
      </w:pPr>
      <w:r>
        <w:t>Andrea has heard that monies are being held and are not showing in their budgets. Carlos</w:t>
      </w:r>
      <w:r w:rsidR="009C2F1E">
        <w:t xml:space="preserve"> explained that </w:t>
      </w:r>
      <w:r>
        <w:t>the dollars are there</w:t>
      </w:r>
      <w:r w:rsidR="009C2F1E">
        <w:t>,</w:t>
      </w:r>
      <w:r>
        <w:t xml:space="preserve"> but th</w:t>
      </w:r>
      <w:r w:rsidR="00C40DAF">
        <w:t>ey may not show because th</w:t>
      </w:r>
      <w:r w:rsidR="006E039D">
        <w:t xml:space="preserve">eir use is not yet </w:t>
      </w:r>
      <w:r w:rsidR="00C40DAF">
        <w:t xml:space="preserve">planned. </w:t>
      </w:r>
      <w:r w:rsidR="006E039D">
        <w:t xml:space="preserve">What is </w:t>
      </w:r>
      <w:r w:rsidR="005A6F33">
        <w:t>show</w:t>
      </w:r>
      <w:r w:rsidR="006E039D">
        <w:t>n are</w:t>
      </w:r>
      <w:r w:rsidR="005A6F33">
        <w:t xml:space="preserve"> only the dollars that a</w:t>
      </w:r>
      <w:r w:rsidR="00176CC9">
        <w:t>re being spent. The money is ther</w:t>
      </w:r>
      <w:r w:rsidR="005D71AE">
        <w:t xml:space="preserve">e. </w:t>
      </w:r>
    </w:p>
    <w:p w14:paraId="63199BF3" w14:textId="0E7A9743" w:rsidR="00C54559" w:rsidRDefault="00C54559" w:rsidP="00642FA6">
      <w:pPr>
        <w:pStyle w:val="ListParagraph"/>
        <w:ind w:left="1080"/>
      </w:pPr>
      <w:r>
        <w:t xml:space="preserve">This is new this year: we’re planning a budget and showing only what is expensed. </w:t>
      </w:r>
    </w:p>
    <w:p w14:paraId="1009961F" w14:textId="69D09057" w:rsidR="0047678B" w:rsidRDefault="0047678B" w:rsidP="00642FA6">
      <w:pPr>
        <w:pStyle w:val="ListParagraph"/>
        <w:ind w:left="1080"/>
      </w:pPr>
      <w:r>
        <w:t>Ken</w:t>
      </w:r>
      <w:r w:rsidR="00B057DF">
        <w:t xml:space="preserve"> </w:t>
      </w:r>
      <w:r w:rsidR="0067676C">
        <w:t xml:space="preserve">tried to help explain this by saying that we should </w:t>
      </w:r>
      <w:r>
        <w:t xml:space="preserve">think of the money that is not shown as sitting in a reserve fund. </w:t>
      </w:r>
    </w:p>
    <w:p w14:paraId="755EAF06" w14:textId="73EDE158" w:rsidR="00EA7DF3" w:rsidRDefault="00EA7DF3" w:rsidP="00642FA6">
      <w:pPr>
        <w:pStyle w:val="ListParagraph"/>
        <w:ind w:left="1080"/>
      </w:pPr>
      <w:r>
        <w:t>Carlo</w:t>
      </w:r>
      <w:r w:rsidR="00DD01A7">
        <w:t xml:space="preserve">s said that there </w:t>
      </w:r>
      <w:r>
        <w:t xml:space="preserve">may be a disconnect between the DSA and their FO. </w:t>
      </w:r>
      <w:r w:rsidR="00DD01A7">
        <w:t>They</w:t>
      </w:r>
      <w:r>
        <w:t xml:space="preserve"> may look into the communication disconnect. </w:t>
      </w:r>
    </w:p>
    <w:p w14:paraId="42DBA1FB" w14:textId="5ABBC2E0" w:rsidR="00EA7DF3" w:rsidRDefault="00EA7DF3" w:rsidP="00642FA6">
      <w:pPr>
        <w:pStyle w:val="ListParagraph"/>
        <w:ind w:left="1080"/>
      </w:pPr>
      <w:r>
        <w:t>Andrea</w:t>
      </w:r>
      <w:r w:rsidR="00EC4B49">
        <w:t xml:space="preserve"> </w:t>
      </w:r>
      <w:r w:rsidR="00730006">
        <w:t>shared</w:t>
      </w:r>
      <w:r w:rsidR="00EC4B49">
        <w:t xml:space="preserve"> that she’s heard that there is a long process for campuses to get their requested money.</w:t>
      </w:r>
      <w:r w:rsidR="00730006">
        <w:t xml:space="preserve"> </w:t>
      </w:r>
    </w:p>
    <w:p w14:paraId="0BC85F94" w14:textId="77777777" w:rsidR="005A5EAF" w:rsidRDefault="005A5EAF" w:rsidP="005A5EAF">
      <w:pPr>
        <w:pStyle w:val="ListParagraph"/>
        <w:ind w:left="1080"/>
      </w:pPr>
    </w:p>
    <w:p w14:paraId="335ED2C7" w14:textId="303E8284" w:rsidR="00692FB0" w:rsidRDefault="00692FB0" w:rsidP="00692FB0">
      <w:pPr>
        <w:pStyle w:val="ListParagraph"/>
        <w:numPr>
          <w:ilvl w:val="0"/>
          <w:numId w:val="21"/>
        </w:numPr>
      </w:pPr>
      <w:r>
        <w:t>Proposal for change to CFB Operating Procedures related to student org insurance</w:t>
      </w:r>
      <w:r w:rsidR="008D5E2D">
        <w:t xml:space="preserve"> (if time allows)</w:t>
      </w:r>
    </w:p>
    <w:p w14:paraId="57E97C9F" w14:textId="77777777" w:rsidR="00692FB0" w:rsidRDefault="00692FB0" w:rsidP="00692FB0">
      <w:pPr>
        <w:pStyle w:val="ListParagraph"/>
        <w:ind w:left="1080"/>
      </w:pPr>
    </w:p>
    <w:p w14:paraId="6CF0C969" w14:textId="6917FB75" w:rsidR="00FF61EB" w:rsidRDefault="00FF61EB" w:rsidP="001043FF">
      <w:pPr>
        <w:pStyle w:val="Heading2"/>
        <w:spacing w:line="276" w:lineRule="auto"/>
        <w:ind w:left="720"/>
        <w:rPr>
          <w:sz w:val="32"/>
          <w:szCs w:val="32"/>
        </w:rPr>
      </w:pPr>
      <w:r w:rsidRPr="006B66E0">
        <w:rPr>
          <w:sz w:val="32"/>
          <w:szCs w:val="32"/>
        </w:rPr>
        <w:t>Additional Discussion</w:t>
      </w:r>
      <w:r w:rsidR="005E6B56" w:rsidRPr="006B66E0">
        <w:rPr>
          <w:sz w:val="32"/>
          <w:szCs w:val="32"/>
        </w:rPr>
        <w:t xml:space="preserve"> / Public Comment</w:t>
      </w:r>
    </w:p>
    <w:p w14:paraId="6D66F2DC" w14:textId="37AE27D2" w:rsidR="00946A16" w:rsidRPr="006B66E0" w:rsidRDefault="00946A16" w:rsidP="001043FF">
      <w:pPr>
        <w:pStyle w:val="Heading2"/>
        <w:spacing w:line="276" w:lineRule="auto"/>
        <w:ind w:left="720"/>
        <w:rPr>
          <w:sz w:val="32"/>
          <w:szCs w:val="32"/>
        </w:rPr>
      </w:pPr>
      <w:r w:rsidRPr="006B66E0">
        <w:rPr>
          <w:sz w:val="32"/>
          <w:szCs w:val="32"/>
        </w:rPr>
        <w:t>Recommendations to the Vice President</w:t>
      </w:r>
    </w:p>
    <w:p w14:paraId="217FDEFB" w14:textId="210770FB" w:rsidR="00946A16" w:rsidRDefault="00946A16" w:rsidP="001043FF">
      <w:pPr>
        <w:pStyle w:val="Heading2"/>
        <w:spacing w:line="276" w:lineRule="auto"/>
        <w:ind w:left="720"/>
        <w:rPr>
          <w:sz w:val="32"/>
          <w:szCs w:val="32"/>
        </w:rPr>
      </w:pPr>
      <w:r w:rsidRPr="14CF29EA">
        <w:rPr>
          <w:sz w:val="32"/>
          <w:szCs w:val="32"/>
        </w:rPr>
        <w:t>Adjournment</w:t>
      </w:r>
    </w:p>
    <w:p w14:paraId="798FCF0C" w14:textId="5FA3BC6E" w:rsidR="005A5EAF" w:rsidRPr="005A5EAF" w:rsidRDefault="005A5EAF" w:rsidP="000D2D29">
      <w:pPr>
        <w:ind w:firstLine="720"/>
      </w:pPr>
      <w:r>
        <w:t>Motion to adjourn by:</w:t>
      </w:r>
      <w:r w:rsidR="00EC4B49">
        <w:t xml:space="preserve"> Aiden</w:t>
      </w:r>
      <w:r w:rsidR="000D2D29">
        <w:t xml:space="preserve"> Conese  </w:t>
      </w:r>
      <w:r>
        <w:t>Seconded by:</w:t>
      </w:r>
      <w:r w:rsidR="00EC4B49">
        <w:t xml:space="preserve"> Kole</w:t>
      </w:r>
      <w:r w:rsidR="000D2D29">
        <w:t xml:space="preserve"> Barclay  </w:t>
      </w:r>
      <w:r>
        <w:t>Motion passes</w:t>
      </w:r>
    </w:p>
    <w:p w14:paraId="08FB9C77" w14:textId="45EB88F0" w:rsidR="005E6B56" w:rsidRPr="006B66E0" w:rsidRDefault="00C354B7" w:rsidP="00A354BE">
      <w:pPr>
        <w:ind w:left="720"/>
        <w:rPr>
          <w:sz w:val="28"/>
          <w:szCs w:val="28"/>
        </w:rPr>
      </w:pPr>
      <w:r>
        <w:t>Future meeting dates: March 17, April 21</w:t>
      </w:r>
      <w:r w:rsidR="00D94374">
        <w:t xml:space="preserve"> (virtual)</w:t>
      </w:r>
      <w:r>
        <w:t>—all meetings begin at 4:00</w:t>
      </w:r>
    </w:p>
    <w:sectPr w:rsidR="005E6B56" w:rsidRPr="006B66E0" w:rsidSect="002F49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04BD" w14:textId="77777777" w:rsidR="00AD5C6E" w:rsidRDefault="00AD5C6E" w:rsidP="00576879">
      <w:pPr>
        <w:spacing w:after="0" w:line="240" w:lineRule="auto"/>
      </w:pPr>
      <w:r>
        <w:separator/>
      </w:r>
    </w:p>
  </w:endnote>
  <w:endnote w:type="continuationSeparator" w:id="0">
    <w:p w14:paraId="7C0F4177" w14:textId="77777777" w:rsidR="00AD5C6E" w:rsidRDefault="00AD5C6E" w:rsidP="00576879">
      <w:pPr>
        <w:spacing w:after="0" w:line="240" w:lineRule="auto"/>
      </w:pPr>
      <w:r>
        <w:continuationSeparator/>
      </w:r>
    </w:p>
  </w:endnote>
  <w:endnote w:type="continuationNotice" w:id="1">
    <w:p w14:paraId="309E5840" w14:textId="77777777" w:rsidR="00AD5C6E" w:rsidRDefault="00AD5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FF26" w14:textId="77777777" w:rsidR="00D87AC4" w:rsidRDefault="00D87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8000" w14:textId="71F605C9" w:rsidR="00576879" w:rsidRPr="00576879" w:rsidRDefault="00D65AAB" w:rsidP="00576879">
    <w:pPr>
      <w:pStyle w:val="Header"/>
      <w:jc w:val="right"/>
      <w:rPr>
        <w:b/>
        <w:sz w:val="28"/>
      </w:rPr>
    </w:pPr>
    <w:r w:rsidRPr="00B8498C">
      <w:rPr>
        <w:noProof/>
        <w:sz w:val="28"/>
      </w:rPr>
      <w:drawing>
        <wp:anchor distT="0" distB="0" distL="114300" distR="114300" simplePos="0" relativeHeight="251658241" behindDoc="0" locked="0" layoutInCell="1" allowOverlap="1" wp14:anchorId="67A43239" wp14:editId="3ABAA806">
          <wp:simplePos x="0" y="0"/>
          <wp:positionH relativeFrom="margin">
            <wp:posOffset>2428875</wp:posOffset>
          </wp:positionH>
          <wp:positionV relativeFrom="margin">
            <wp:posOffset>8410575</wp:posOffset>
          </wp:positionV>
          <wp:extent cx="1123950" cy="351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 State University Mark.jpg"/>
                  <pic:cNvPicPr/>
                </pic:nvPicPr>
                <pic:blipFill>
                  <a:blip r:embed="rId1"/>
                  <a:stretch>
                    <a:fillRect/>
                  </a:stretch>
                </pic:blipFill>
                <pic:spPr>
                  <a:xfrm>
                    <a:off x="0" y="0"/>
                    <a:ext cx="1123950" cy="351790"/>
                  </a:xfrm>
                  <a:prstGeom prst="rect">
                    <a:avLst/>
                  </a:prstGeom>
                </pic:spPr>
              </pic:pic>
            </a:graphicData>
          </a:graphic>
          <wp14:sizeRelH relativeFrom="margin">
            <wp14:pctWidth>0</wp14:pctWidth>
          </wp14:sizeRelH>
          <wp14:sizeRelV relativeFrom="margin">
            <wp14:pctHeight>0</wp14:pctHeight>
          </wp14:sizeRelV>
        </wp:anchor>
      </w:drawing>
    </w:r>
    <w:r w:rsidR="00576879">
      <w:rPr>
        <w:noProof/>
        <w:sz w:val="28"/>
      </w:rPr>
      <mc:AlternateContent>
        <mc:Choice Requires="wps">
          <w:drawing>
            <wp:anchor distT="0" distB="0" distL="114300" distR="114300" simplePos="0" relativeHeight="251658242" behindDoc="0" locked="0" layoutInCell="1" allowOverlap="1" wp14:anchorId="269A38B9" wp14:editId="54934A68">
              <wp:simplePos x="0" y="0"/>
              <wp:positionH relativeFrom="column">
                <wp:posOffset>4490085</wp:posOffset>
              </wp:positionH>
              <wp:positionV relativeFrom="paragraph">
                <wp:posOffset>-58766</wp:posOffset>
              </wp:positionV>
              <wp:extent cx="2281473" cy="654886"/>
              <wp:effectExtent l="0" t="0" r="5080" b="5715"/>
              <wp:wrapNone/>
              <wp:docPr id="3" name="Text Box 3"/>
              <wp:cNvGraphicFramePr/>
              <a:graphic xmlns:a="http://schemas.openxmlformats.org/drawingml/2006/main">
                <a:graphicData uri="http://schemas.microsoft.com/office/word/2010/wordprocessingShape">
                  <wps:wsp>
                    <wps:cNvSpPr txBox="1"/>
                    <wps:spPr>
                      <a:xfrm>
                        <a:off x="0" y="0"/>
                        <a:ext cx="2281473" cy="654886"/>
                      </a:xfrm>
                      <a:prstGeom prst="rect">
                        <a:avLst/>
                      </a:prstGeom>
                      <a:solidFill>
                        <a:schemeClr val="lt1"/>
                      </a:solidFill>
                      <a:ln w="6350">
                        <a:noFill/>
                      </a:ln>
                    </wps:spPr>
                    <wps:txbx>
                      <w:txbxContent>
                        <w:p w14:paraId="60F8B56B" w14:textId="77777777" w:rsidR="00576879" w:rsidRDefault="005768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A38B9" id="_x0000_t202" coordsize="21600,21600" o:spt="202" path="m,l,21600r21600,l21600,xe">
              <v:stroke joinstyle="miter"/>
              <v:path gradientshapeok="t" o:connecttype="rect"/>
            </v:shapetype>
            <v:shape id="Text Box 3" o:spid="_x0000_s1027" type="#_x0000_t202" style="position:absolute;left:0;text-align:left;margin-left:353.55pt;margin-top:-4.65pt;width:179.65pt;height:5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" fillcolor="white [3201]" stroked="f" strokeweight=".5pt">
              <v:textbox>
                <w:txbxContent>
                  <w:p w14:paraId="60F8B56B" w14:textId="77777777" w:rsidR="00576879" w:rsidRDefault="0057687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08D3" w14:textId="77777777" w:rsidR="00D87AC4" w:rsidRDefault="00D87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6887" w14:textId="77777777" w:rsidR="00AD5C6E" w:rsidRDefault="00AD5C6E" w:rsidP="00576879">
      <w:pPr>
        <w:spacing w:after="0" w:line="240" w:lineRule="auto"/>
      </w:pPr>
      <w:r>
        <w:separator/>
      </w:r>
    </w:p>
  </w:footnote>
  <w:footnote w:type="continuationSeparator" w:id="0">
    <w:p w14:paraId="414B2491" w14:textId="77777777" w:rsidR="00AD5C6E" w:rsidRDefault="00AD5C6E" w:rsidP="00576879">
      <w:pPr>
        <w:spacing w:after="0" w:line="240" w:lineRule="auto"/>
      </w:pPr>
      <w:r>
        <w:continuationSeparator/>
      </w:r>
    </w:p>
  </w:footnote>
  <w:footnote w:type="continuationNotice" w:id="1">
    <w:p w14:paraId="33F08DF8" w14:textId="77777777" w:rsidR="00AD5C6E" w:rsidRDefault="00AD5C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1AE6" w14:textId="77777777" w:rsidR="00D87AC4" w:rsidRDefault="00D87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5291" w14:textId="28B72F75" w:rsidR="00576879" w:rsidRDefault="00576879">
    <w:pPr>
      <w:pStyle w:val="Header"/>
    </w:pPr>
    <w:r>
      <w:rPr>
        <w:noProof/>
        <w:sz w:val="28"/>
      </w:rPr>
      <mc:AlternateContent>
        <mc:Choice Requires="wps">
          <w:drawing>
            <wp:anchor distT="0" distB="0" distL="114300" distR="114300" simplePos="0" relativeHeight="251658243" behindDoc="0" locked="0" layoutInCell="1" allowOverlap="1" wp14:anchorId="16A46CE1" wp14:editId="0EB0819C">
              <wp:simplePos x="0" y="0"/>
              <wp:positionH relativeFrom="column">
                <wp:posOffset>4734962</wp:posOffset>
              </wp:positionH>
              <wp:positionV relativeFrom="paragraph">
                <wp:posOffset>-330451</wp:posOffset>
              </wp:positionV>
              <wp:extent cx="1982709" cy="688063"/>
              <wp:effectExtent l="0" t="0" r="0" b="0"/>
              <wp:wrapNone/>
              <wp:docPr id="4" name="Text Box 4"/>
              <wp:cNvGraphicFramePr/>
              <a:graphic xmlns:a="http://schemas.openxmlformats.org/drawingml/2006/main">
                <a:graphicData uri="http://schemas.microsoft.com/office/word/2010/wordprocessingShape">
                  <wps:wsp>
                    <wps:cNvSpPr txBox="1"/>
                    <wps:spPr>
                      <a:xfrm>
                        <a:off x="0" y="0"/>
                        <a:ext cx="1982709" cy="688063"/>
                      </a:xfrm>
                      <a:prstGeom prst="rect">
                        <a:avLst/>
                      </a:prstGeom>
                      <a:solidFill>
                        <a:schemeClr val="lt1"/>
                      </a:solidFill>
                      <a:ln w="6350">
                        <a:noFill/>
                      </a:ln>
                    </wps:spPr>
                    <wps:txbx>
                      <w:txbxContent>
                        <w:p w14:paraId="17BB8130" w14:textId="77777777" w:rsidR="00576879" w:rsidRPr="00576879" w:rsidRDefault="00576879" w:rsidP="00576879">
                          <w:pPr>
                            <w:spacing w:line="240" w:lineRule="auto"/>
                            <w:jc w:val="center"/>
                            <w:rPr>
                              <w:b/>
                              <w:color w:val="A6A6A6" w:themeColor="background1" w:themeShade="A6"/>
                              <w:sz w:val="24"/>
                              <w:szCs w:val="24"/>
                              <w14:textOutline w14:w="9525" w14:cap="rnd" w14:cmpd="sng" w14:algn="ctr">
                                <w14:noFill/>
                                <w14:prstDash w14:val="solid"/>
                                <w14:bevel/>
                              </w14:textOutline>
                            </w:rPr>
                          </w:pPr>
                          <w:r w:rsidRPr="00576879">
                            <w:rPr>
                              <w:b/>
                              <w:color w:val="A6A6A6" w:themeColor="background1" w:themeShade="A6"/>
                              <w:sz w:val="24"/>
                              <w:szCs w:val="24"/>
                              <w14:textOutline w14:w="9525" w14:cap="rnd" w14:cmpd="sng" w14:algn="ctr">
                                <w14:noFill/>
                                <w14:prstDash w14:val="solid"/>
                                <w14:bevel/>
                              </w14:textOutline>
                            </w:rPr>
                            <w:t>Commonwealth Fee Board</w:t>
                          </w:r>
                        </w:p>
                        <w:p w14:paraId="0F57CB82" w14:textId="2966E391" w:rsidR="00576879" w:rsidRPr="00807E5C" w:rsidRDefault="00576879" w:rsidP="00576879">
                          <w:pPr>
                            <w:spacing w:line="240" w:lineRule="auto"/>
                            <w:jc w:val="center"/>
                            <w:rPr>
                              <w:i/>
                              <w:color w:val="A6A6A6" w:themeColor="background1" w:themeShade="A6"/>
                              <w14:textOutline w14:w="9525" w14:cap="rnd" w14:cmpd="sng" w14:algn="ctr">
                                <w14:noFill/>
                                <w14:prstDash w14:val="solid"/>
                                <w14:bevel/>
                              </w14:textOutline>
                            </w:rPr>
                          </w:pPr>
                          <w:r w:rsidRPr="00807E5C">
                            <w:rPr>
                              <w:i/>
                              <w:color w:val="A6A6A6" w:themeColor="background1" w:themeShade="A6"/>
                              <w14:textOutline w14:w="9525" w14:cap="rnd" w14:cmpd="sng" w14:algn="ctr">
                                <w14:noFill/>
                                <w14:prstDash w14:val="solid"/>
                                <w14:bevel/>
                              </w14:textOutline>
                            </w:rPr>
                            <w:t>202</w:t>
                          </w:r>
                          <w:r w:rsidR="00A2561A">
                            <w:rPr>
                              <w:i/>
                              <w:color w:val="A6A6A6" w:themeColor="background1" w:themeShade="A6"/>
                              <w14:textOutline w14:w="9525" w14:cap="rnd" w14:cmpd="sng" w14:algn="ctr">
                                <w14:noFill/>
                                <w14:prstDash w14:val="solid"/>
                                <w14:bevel/>
                              </w14:textOutline>
                            </w:rPr>
                            <w:t>2</w:t>
                          </w:r>
                          <w:r w:rsidRPr="00807E5C">
                            <w:rPr>
                              <w:i/>
                              <w:color w:val="A6A6A6" w:themeColor="background1" w:themeShade="A6"/>
                              <w14:textOutline w14:w="9525" w14:cap="rnd" w14:cmpd="sng" w14:algn="ctr">
                                <w14:noFill/>
                                <w14:prstDash w14:val="solid"/>
                                <w14:bevel/>
                              </w14:textOutline>
                            </w:rPr>
                            <w:t>-202</w:t>
                          </w:r>
                          <w:r w:rsidR="00A2561A">
                            <w:rPr>
                              <w:i/>
                              <w:color w:val="A6A6A6" w:themeColor="background1" w:themeShade="A6"/>
                              <w14:textOutline w14:w="9525" w14:cap="rnd" w14:cmpd="sng" w14:algn="ctr">
                                <w14:noFill/>
                                <w14:prstDash w14:val="solid"/>
                                <w14:bevel/>
                              </w14:textOutline>
                            </w:rPr>
                            <w:t>3</w:t>
                          </w:r>
                          <w:r w:rsidRPr="00807E5C">
                            <w:rPr>
                              <w:i/>
                              <w:color w:val="A6A6A6" w:themeColor="background1" w:themeShade="A6"/>
                              <w14:textOutline w14:w="9525" w14:cap="rnd" w14:cmpd="sng" w14:algn="ctr">
                                <w14:noFill/>
                                <w14:prstDash w14:val="solid"/>
                                <w14:bevel/>
                              </w14:textOutline>
                            </w:rPr>
                            <w:t xml:space="preserve"> Funding Cycle</w:t>
                          </w:r>
                        </w:p>
                        <w:p w14:paraId="25E8DF68" w14:textId="77777777" w:rsidR="00576879" w:rsidRPr="00576879" w:rsidRDefault="00576879">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A46CE1" id="_x0000_t202" coordsize="21600,21600" o:spt="202" path="m,l,21600r21600,l21600,xe">
              <v:stroke joinstyle="miter"/>
              <v:path gradientshapeok="t" o:connecttype="rect"/>
            </v:shapetype>
            <v:shape id="Text Box 4" o:spid="_x0000_s1026" type="#_x0000_t202" style="position:absolute;margin-left:372.85pt;margin-top:-26pt;width:156.1pt;height:54.2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" fillcolor="white [3201]" stroked="f" strokeweight=".5pt">
              <v:textbox>
                <w:txbxContent>
                  <w:p w14:paraId="17BB8130" w14:textId="77777777" w:rsidR="00576879" w:rsidRPr="00576879" w:rsidRDefault="00576879" w:rsidP="00576879">
                    <w:pPr>
                      <w:spacing w:line="240" w:lineRule="auto"/>
                      <w:jc w:val="center"/>
                      <w:rPr>
                        <w:b/>
                        <w:color w:val="A6A6A6" w:themeColor="background1" w:themeShade="A6"/>
                        <w:sz w:val="24"/>
                        <w:szCs w:val="24"/>
                        <w14:textOutline w14:w="9525" w14:cap="rnd" w14:cmpd="sng" w14:algn="ctr">
                          <w14:noFill/>
                          <w14:prstDash w14:val="solid"/>
                          <w14:bevel/>
                        </w14:textOutline>
                      </w:rPr>
                    </w:pPr>
                    <w:r w:rsidRPr="00576879">
                      <w:rPr>
                        <w:b/>
                        <w:color w:val="A6A6A6" w:themeColor="background1" w:themeShade="A6"/>
                        <w:sz w:val="24"/>
                        <w:szCs w:val="24"/>
                        <w14:textOutline w14:w="9525" w14:cap="rnd" w14:cmpd="sng" w14:algn="ctr">
                          <w14:noFill/>
                          <w14:prstDash w14:val="solid"/>
                          <w14:bevel/>
                        </w14:textOutline>
                      </w:rPr>
                      <w:t>Commonwealth Fee Board</w:t>
                    </w:r>
                  </w:p>
                  <w:p w14:paraId="0F57CB82" w14:textId="2966E391" w:rsidR="00576879" w:rsidRPr="00807E5C" w:rsidRDefault="00576879" w:rsidP="00576879">
                    <w:pPr>
                      <w:spacing w:line="240" w:lineRule="auto"/>
                      <w:jc w:val="center"/>
                      <w:rPr>
                        <w:i/>
                        <w:color w:val="A6A6A6" w:themeColor="background1" w:themeShade="A6"/>
                        <w14:textOutline w14:w="9525" w14:cap="rnd" w14:cmpd="sng" w14:algn="ctr">
                          <w14:noFill/>
                          <w14:prstDash w14:val="solid"/>
                          <w14:bevel/>
                        </w14:textOutline>
                      </w:rPr>
                    </w:pPr>
                    <w:r w:rsidRPr="00807E5C">
                      <w:rPr>
                        <w:i/>
                        <w:color w:val="A6A6A6" w:themeColor="background1" w:themeShade="A6"/>
                        <w14:textOutline w14:w="9525" w14:cap="rnd" w14:cmpd="sng" w14:algn="ctr">
                          <w14:noFill/>
                          <w14:prstDash w14:val="solid"/>
                          <w14:bevel/>
                        </w14:textOutline>
                      </w:rPr>
                      <w:t>202</w:t>
                    </w:r>
                    <w:r w:rsidR="00A2561A">
                      <w:rPr>
                        <w:i/>
                        <w:color w:val="A6A6A6" w:themeColor="background1" w:themeShade="A6"/>
                        <w14:textOutline w14:w="9525" w14:cap="rnd" w14:cmpd="sng" w14:algn="ctr">
                          <w14:noFill/>
                          <w14:prstDash w14:val="solid"/>
                          <w14:bevel/>
                        </w14:textOutline>
                      </w:rPr>
                      <w:t>2</w:t>
                    </w:r>
                    <w:r w:rsidRPr="00807E5C">
                      <w:rPr>
                        <w:i/>
                        <w:color w:val="A6A6A6" w:themeColor="background1" w:themeShade="A6"/>
                        <w14:textOutline w14:w="9525" w14:cap="rnd" w14:cmpd="sng" w14:algn="ctr">
                          <w14:noFill/>
                          <w14:prstDash w14:val="solid"/>
                          <w14:bevel/>
                        </w14:textOutline>
                      </w:rPr>
                      <w:t>-202</w:t>
                    </w:r>
                    <w:r w:rsidR="00A2561A">
                      <w:rPr>
                        <w:i/>
                        <w:color w:val="A6A6A6" w:themeColor="background1" w:themeShade="A6"/>
                        <w14:textOutline w14:w="9525" w14:cap="rnd" w14:cmpd="sng" w14:algn="ctr">
                          <w14:noFill/>
                          <w14:prstDash w14:val="solid"/>
                          <w14:bevel/>
                        </w14:textOutline>
                      </w:rPr>
                      <w:t>3</w:t>
                    </w:r>
                    <w:r w:rsidRPr="00807E5C">
                      <w:rPr>
                        <w:i/>
                        <w:color w:val="A6A6A6" w:themeColor="background1" w:themeShade="A6"/>
                        <w14:textOutline w14:w="9525" w14:cap="rnd" w14:cmpd="sng" w14:algn="ctr">
                          <w14:noFill/>
                          <w14:prstDash w14:val="solid"/>
                          <w14:bevel/>
                        </w14:textOutline>
                      </w:rPr>
                      <w:t xml:space="preserve"> Funding Cycle</w:t>
                    </w:r>
                  </w:p>
                  <w:p w14:paraId="25E8DF68" w14:textId="77777777" w:rsidR="00576879" w:rsidRPr="00576879" w:rsidRDefault="00576879">
                    <w:pPr>
                      <w:rPr>
                        <w14:textOutline w14:w="9525" w14:cap="rnd" w14:cmpd="sng" w14:algn="ctr">
                          <w14:noFill/>
                          <w14:prstDash w14:val="solid"/>
                          <w14:bevel/>
                        </w14:textOutline>
                      </w:rPr>
                    </w:pPr>
                  </w:p>
                </w:txbxContent>
              </v:textbox>
            </v:shape>
          </w:pict>
        </mc:Fallback>
      </mc:AlternateContent>
    </w:r>
    <w:r w:rsidRPr="00B8498C">
      <w:rPr>
        <w:noProof/>
        <w:sz w:val="28"/>
      </w:rPr>
      <w:drawing>
        <wp:anchor distT="0" distB="0" distL="114300" distR="114300" simplePos="0" relativeHeight="251658240" behindDoc="0" locked="0" layoutInCell="1" allowOverlap="1" wp14:anchorId="2AF336A4" wp14:editId="565F0CF4">
          <wp:simplePos x="0" y="0"/>
          <wp:positionH relativeFrom="margin">
            <wp:posOffset>-742950</wp:posOffset>
          </wp:positionH>
          <wp:positionV relativeFrom="margin">
            <wp:posOffset>-788035</wp:posOffset>
          </wp:positionV>
          <wp:extent cx="1891665" cy="593090"/>
          <wp:effectExtent l="0" t="0" r="63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 State University Mark.jpg"/>
                  <pic:cNvPicPr/>
                </pic:nvPicPr>
                <pic:blipFill>
                  <a:blip r:embed="rId1"/>
                  <a:stretch>
                    <a:fillRect/>
                  </a:stretch>
                </pic:blipFill>
                <pic:spPr>
                  <a:xfrm>
                    <a:off x="0" y="0"/>
                    <a:ext cx="1891665" cy="593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058D" w14:textId="77777777" w:rsidR="00D87AC4" w:rsidRDefault="00D87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C41"/>
    <w:multiLevelType w:val="hybridMultilevel"/>
    <w:tmpl w:val="20F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3BEA"/>
    <w:multiLevelType w:val="hybridMultilevel"/>
    <w:tmpl w:val="ECA8A9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32019"/>
    <w:multiLevelType w:val="hybridMultilevel"/>
    <w:tmpl w:val="3C66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F1302"/>
    <w:multiLevelType w:val="hybridMultilevel"/>
    <w:tmpl w:val="C22493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560EA8"/>
    <w:multiLevelType w:val="hybridMultilevel"/>
    <w:tmpl w:val="0E36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20DE7"/>
    <w:multiLevelType w:val="hybridMultilevel"/>
    <w:tmpl w:val="2102B9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F38D4"/>
    <w:multiLevelType w:val="hybridMultilevel"/>
    <w:tmpl w:val="CEA2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F6C1C"/>
    <w:multiLevelType w:val="hybridMultilevel"/>
    <w:tmpl w:val="7AD4B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40722B"/>
    <w:multiLevelType w:val="hybridMultilevel"/>
    <w:tmpl w:val="65E8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3794D"/>
    <w:multiLevelType w:val="hybridMultilevel"/>
    <w:tmpl w:val="B8AAEC5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2C1F57D4"/>
    <w:multiLevelType w:val="hybridMultilevel"/>
    <w:tmpl w:val="32E4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687626"/>
    <w:multiLevelType w:val="hybridMultilevel"/>
    <w:tmpl w:val="BAE20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47F42"/>
    <w:multiLevelType w:val="hybridMultilevel"/>
    <w:tmpl w:val="344EE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3385F"/>
    <w:multiLevelType w:val="hybridMultilevel"/>
    <w:tmpl w:val="B6A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2322A"/>
    <w:multiLevelType w:val="hybridMultilevel"/>
    <w:tmpl w:val="4C92F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EB4B29"/>
    <w:multiLevelType w:val="hybridMultilevel"/>
    <w:tmpl w:val="4376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A73FC"/>
    <w:multiLevelType w:val="hybridMultilevel"/>
    <w:tmpl w:val="C5B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254B5"/>
    <w:multiLevelType w:val="hybridMultilevel"/>
    <w:tmpl w:val="B4A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A4ACA"/>
    <w:multiLevelType w:val="hybridMultilevel"/>
    <w:tmpl w:val="F5B0F6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C2730"/>
    <w:multiLevelType w:val="hybridMultilevel"/>
    <w:tmpl w:val="3D3C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D507D"/>
    <w:multiLevelType w:val="hybridMultilevel"/>
    <w:tmpl w:val="1C8EC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73608534">
    <w:abstractNumId w:val="12"/>
  </w:num>
  <w:num w:numId="2" w16cid:durableId="311982832">
    <w:abstractNumId w:val="16"/>
  </w:num>
  <w:num w:numId="3" w16cid:durableId="1632906308">
    <w:abstractNumId w:val="15"/>
  </w:num>
  <w:num w:numId="4" w16cid:durableId="153646275">
    <w:abstractNumId w:val="4"/>
  </w:num>
  <w:num w:numId="5" w16cid:durableId="1287390444">
    <w:abstractNumId w:val="2"/>
  </w:num>
  <w:num w:numId="6" w16cid:durableId="77988031">
    <w:abstractNumId w:val="18"/>
  </w:num>
  <w:num w:numId="7" w16cid:durableId="178002627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2086230">
    <w:abstractNumId w:val="1"/>
  </w:num>
  <w:num w:numId="9" w16cid:durableId="887497830">
    <w:abstractNumId w:val="10"/>
  </w:num>
  <w:num w:numId="10" w16cid:durableId="327295517">
    <w:abstractNumId w:val="11"/>
  </w:num>
  <w:num w:numId="11" w16cid:durableId="1544101266">
    <w:abstractNumId w:val="5"/>
  </w:num>
  <w:num w:numId="12" w16cid:durableId="1255285050">
    <w:abstractNumId w:val="6"/>
  </w:num>
  <w:num w:numId="13" w16cid:durableId="1421874290">
    <w:abstractNumId w:val="0"/>
  </w:num>
  <w:num w:numId="14" w16cid:durableId="656374546">
    <w:abstractNumId w:val="13"/>
  </w:num>
  <w:num w:numId="15" w16cid:durableId="7415149">
    <w:abstractNumId w:val="17"/>
  </w:num>
  <w:num w:numId="16" w16cid:durableId="1331564741">
    <w:abstractNumId w:val="14"/>
  </w:num>
  <w:num w:numId="17" w16cid:durableId="500698656">
    <w:abstractNumId w:val="19"/>
  </w:num>
  <w:num w:numId="18" w16cid:durableId="1751074764">
    <w:abstractNumId w:val="7"/>
  </w:num>
  <w:num w:numId="19" w16cid:durableId="1315597544">
    <w:abstractNumId w:val="9"/>
  </w:num>
  <w:num w:numId="20" w16cid:durableId="998193929">
    <w:abstractNumId w:val="20"/>
  </w:num>
  <w:num w:numId="21" w16cid:durableId="572131652">
    <w:abstractNumId w:val="8"/>
  </w:num>
  <w:num w:numId="22" w16cid:durableId="122906999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B0"/>
    <w:rsid w:val="000016D3"/>
    <w:rsid w:val="00010C36"/>
    <w:rsid w:val="00010D15"/>
    <w:rsid w:val="0001156B"/>
    <w:rsid w:val="0001453D"/>
    <w:rsid w:val="0002667C"/>
    <w:rsid w:val="0003121B"/>
    <w:rsid w:val="00034970"/>
    <w:rsid w:val="0004337A"/>
    <w:rsid w:val="00051F4F"/>
    <w:rsid w:val="00052779"/>
    <w:rsid w:val="00054BE9"/>
    <w:rsid w:val="00065F33"/>
    <w:rsid w:val="0007243C"/>
    <w:rsid w:val="000808A2"/>
    <w:rsid w:val="000821F9"/>
    <w:rsid w:val="00086A10"/>
    <w:rsid w:val="00097451"/>
    <w:rsid w:val="000B4205"/>
    <w:rsid w:val="000B57E2"/>
    <w:rsid w:val="000B60A1"/>
    <w:rsid w:val="000C14A4"/>
    <w:rsid w:val="000C542E"/>
    <w:rsid w:val="000C6BE4"/>
    <w:rsid w:val="000D2779"/>
    <w:rsid w:val="000D2D29"/>
    <w:rsid w:val="000D3168"/>
    <w:rsid w:val="000D5132"/>
    <w:rsid w:val="000E0850"/>
    <w:rsid w:val="000F02D0"/>
    <w:rsid w:val="000F28E4"/>
    <w:rsid w:val="000F2CB4"/>
    <w:rsid w:val="001005F0"/>
    <w:rsid w:val="001043FF"/>
    <w:rsid w:val="001061F3"/>
    <w:rsid w:val="00110D00"/>
    <w:rsid w:val="00112309"/>
    <w:rsid w:val="001135E2"/>
    <w:rsid w:val="00116BCE"/>
    <w:rsid w:val="00123F77"/>
    <w:rsid w:val="00125709"/>
    <w:rsid w:val="001305C4"/>
    <w:rsid w:val="00145A70"/>
    <w:rsid w:val="00150A33"/>
    <w:rsid w:val="0015149A"/>
    <w:rsid w:val="001519DC"/>
    <w:rsid w:val="00153B67"/>
    <w:rsid w:val="001550F2"/>
    <w:rsid w:val="00155742"/>
    <w:rsid w:val="001704FA"/>
    <w:rsid w:val="00176CC9"/>
    <w:rsid w:val="001B1798"/>
    <w:rsid w:val="001C2323"/>
    <w:rsid w:val="001C7F2A"/>
    <w:rsid w:val="001D04A2"/>
    <w:rsid w:val="001D7E66"/>
    <w:rsid w:val="001E3AC9"/>
    <w:rsid w:val="001F216B"/>
    <w:rsid w:val="001F2BC3"/>
    <w:rsid w:val="001F35A6"/>
    <w:rsid w:val="001F6CFB"/>
    <w:rsid w:val="00200A5E"/>
    <w:rsid w:val="002057A2"/>
    <w:rsid w:val="00210B4E"/>
    <w:rsid w:val="00213643"/>
    <w:rsid w:val="00214347"/>
    <w:rsid w:val="00216440"/>
    <w:rsid w:val="00222270"/>
    <w:rsid w:val="00222774"/>
    <w:rsid w:val="00235969"/>
    <w:rsid w:val="00237444"/>
    <w:rsid w:val="00240352"/>
    <w:rsid w:val="00240FCC"/>
    <w:rsid w:val="00245542"/>
    <w:rsid w:val="002474D9"/>
    <w:rsid w:val="00255B7E"/>
    <w:rsid w:val="0026596E"/>
    <w:rsid w:val="00277484"/>
    <w:rsid w:val="00280624"/>
    <w:rsid w:val="00286631"/>
    <w:rsid w:val="00286802"/>
    <w:rsid w:val="00286873"/>
    <w:rsid w:val="00286EDE"/>
    <w:rsid w:val="00286F31"/>
    <w:rsid w:val="002913F1"/>
    <w:rsid w:val="00292280"/>
    <w:rsid w:val="002923F3"/>
    <w:rsid w:val="002A2B5F"/>
    <w:rsid w:val="002B3658"/>
    <w:rsid w:val="002B5DFD"/>
    <w:rsid w:val="002B7B92"/>
    <w:rsid w:val="002C1631"/>
    <w:rsid w:val="002C3BA4"/>
    <w:rsid w:val="002E1B39"/>
    <w:rsid w:val="002E3469"/>
    <w:rsid w:val="002E4053"/>
    <w:rsid w:val="002F00FE"/>
    <w:rsid w:val="002F21EA"/>
    <w:rsid w:val="002F4915"/>
    <w:rsid w:val="002F57F3"/>
    <w:rsid w:val="002F6427"/>
    <w:rsid w:val="00301D75"/>
    <w:rsid w:val="003036B0"/>
    <w:rsid w:val="003041A4"/>
    <w:rsid w:val="003130D1"/>
    <w:rsid w:val="003139EB"/>
    <w:rsid w:val="00314216"/>
    <w:rsid w:val="00336226"/>
    <w:rsid w:val="00341D7F"/>
    <w:rsid w:val="003446A0"/>
    <w:rsid w:val="00352C8D"/>
    <w:rsid w:val="003559C5"/>
    <w:rsid w:val="00357662"/>
    <w:rsid w:val="003600E0"/>
    <w:rsid w:val="003617A5"/>
    <w:rsid w:val="003630F8"/>
    <w:rsid w:val="003639DC"/>
    <w:rsid w:val="00365069"/>
    <w:rsid w:val="00376BCD"/>
    <w:rsid w:val="003925E3"/>
    <w:rsid w:val="003941F3"/>
    <w:rsid w:val="003A24CB"/>
    <w:rsid w:val="003B10A8"/>
    <w:rsid w:val="003B54C5"/>
    <w:rsid w:val="003C0840"/>
    <w:rsid w:val="003C4281"/>
    <w:rsid w:val="003C7080"/>
    <w:rsid w:val="003D0423"/>
    <w:rsid w:val="003D14F5"/>
    <w:rsid w:val="003D347F"/>
    <w:rsid w:val="003D4D4A"/>
    <w:rsid w:val="003D73FA"/>
    <w:rsid w:val="003E4594"/>
    <w:rsid w:val="00403A5D"/>
    <w:rsid w:val="00404624"/>
    <w:rsid w:val="00410939"/>
    <w:rsid w:val="00411960"/>
    <w:rsid w:val="00414810"/>
    <w:rsid w:val="00422400"/>
    <w:rsid w:val="00433F16"/>
    <w:rsid w:val="00445864"/>
    <w:rsid w:val="00454566"/>
    <w:rsid w:val="004560FD"/>
    <w:rsid w:val="00460791"/>
    <w:rsid w:val="00464AAF"/>
    <w:rsid w:val="00467F8B"/>
    <w:rsid w:val="00472274"/>
    <w:rsid w:val="004766B2"/>
    <w:rsid w:val="0047678B"/>
    <w:rsid w:val="00476B3E"/>
    <w:rsid w:val="00483AB3"/>
    <w:rsid w:val="00484EF1"/>
    <w:rsid w:val="00494B17"/>
    <w:rsid w:val="004A1061"/>
    <w:rsid w:val="004A14C1"/>
    <w:rsid w:val="004A3B20"/>
    <w:rsid w:val="004A58AB"/>
    <w:rsid w:val="004A6DF9"/>
    <w:rsid w:val="004A77A6"/>
    <w:rsid w:val="004B0FF1"/>
    <w:rsid w:val="004B1132"/>
    <w:rsid w:val="004B1A10"/>
    <w:rsid w:val="004B4662"/>
    <w:rsid w:val="004B59D8"/>
    <w:rsid w:val="004C1F7A"/>
    <w:rsid w:val="004E17E9"/>
    <w:rsid w:val="004E328A"/>
    <w:rsid w:val="004E3855"/>
    <w:rsid w:val="004E3D91"/>
    <w:rsid w:val="004F0475"/>
    <w:rsid w:val="004F2FA2"/>
    <w:rsid w:val="004F5082"/>
    <w:rsid w:val="004F58FD"/>
    <w:rsid w:val="00500B6C"/>
    <w:rsid w:val="00501039"/>
    <w:rsid w:val="00502346"/>
    <w:rsid w:val="005039A4"/>
    <w:rsid w:val="0050549B"/>
    <w:rsid w:val="0051594D"/>
    <w:rsid w:val="0053119B"/>
    <w:rsid w:val="005323B8"/>
    <w:rsid w:val="00532451"/>
    <w:rsid w:val="0054477F"/>
    <w:rsid w:val="00554154"/>
    <w:rsid w:val="00556739"/>
    <w:rsid w:val="00556AA3"/>
    <w:rsid w:val="00556B86"/>
    <w:rsid w:val="005614EF"/>
    <w:rsid w:val="00561CC1"/>
    <w:rsid w:val="00570EBC"/>
    <w:rsid w:val="00570F0A"/>
    <w:rsid w:val="00576879"/>
    <w:rsid w:val="005849EE"/>
    <w:rsid w:val="0059164D"/>
    <w:rsid w:val="00596A40"/>
    <w:rsid w:val="005A4351"/>
    <w:rsid w:val="005A5EAF"/>
    <w:rsid w:val="005A6F33"/>
    <w:rsid w:val="005B1601"/>
    <w:rsid w:val="005B2234"/>
    <w:rsid w:val="005B4ACF"/>
    <w:rsid w:val="005C2195"/>
    <w:rsid w:val="005C7119"/>
    <w:rsid w:val="005D0B3F"/>
    <w:rsid w:val="005D0F1D"/>
    <w:rsid w:val="005D4AE4"/>
    <w:rsid w:val="005D71AE"/>
    <w:rsid w:val="005E6B56"/>
    <w:rsid w:val="005F143E"/>
    <w:rsid w:val="0060492E"/>
    <w:rsid w:val="006057F5"/>
    <w:rsid w:val="006127D8"/>
    <w:rsid w:val="006140A4"/>
    <w:rsid w:val="006337DB"/>
    <w:rsid w:val="00642393"/>
    <w:rsid w:val="00642FA6"/>
    <w:rsid w:val="00646675"/>
    <w:rsid w:val="0065326C"/>
    <w:rsid w:val="00653C25"/>
    <w:rsid w:val="00656D3C"/>
    <w:rsid w:val="0065782D"/>
    <w:rsid w:val="0066134D"/>
    <w:rsid w:val="0067196E"/>
    <w:rsid w:val="00674390"/>
    <w:rsid w:val="0067624C"/>
    <w:rsid w:val="0067676C"/>
    <w:rsid w:val="00680D40"/>
    <w:rsid w:val="0068398F"/>
    <w:rsid w:val="00683D52"/>
    <w:rsid w:val="00692FB0"/>
    <w:rsid w:val="00695537"/>
    <w:rsid w:val="00695F71"/>
    <w:rsid w:val="00697189"/>
    <w:rsid w:val="00697BFF"/>
    <w:rsid w:val="006A1DFD"/>
    <w:rsid w:val="006A2CDB"/>
    <w:rsid w:val="006B66E0"/>
    <w:rsid w:val="006B7623"/>
    <w:rsid w:val="006D07FD"/>
    <w:rsid w:val="006D110D"/>
    <w:rsid w:val="006E039D"/>
    <w:rsid w:val="006F2EC7"/>
    <w:rsid w:val="006F4F44"/>
    <w:rsid w:val="006F6785"/>
    <w:rsid w:val="007114C9"/>
    <w:rsid w:val="00714820"/>
    <w:rsid w:val="0071530F"/>
    <w:rsid w:val="00717C7C"/>
    <w:rsid w:val="00717D5C"/>
    <w:rsid w:val="00720EBC"/>
    <w:rsid w:val="00730006"/>
    <w:rsid w:val="0073531C"/>
    <w:rsid w:val="0075236F"/>
    <w:rsid w:val="00752FBB"/>
    <w:rsid w:val="00757D87"/>
    <w:rsid w:val="00762B2F"/>
    <w:rsid w:val="00776355"/>
    <w:rsid w:val="0078719E"/>
    <w:rsid w:val="007873E2"/>
    <w:rsid w:val="00790EA9"/>
    <w:rsid w:val="00791C06"/>
    <w:rsid w:val="0079202B"/>
    <w:rsid w:val="00794A32"/>
    <w:rsid w:val="00796E51"/>
    <w:rsid w:val="007A079C"/>
    <w:rsid w:val="007A6580"/>
    <w:rsid w:val="007A7C7C"/>
    <w:rsid w:val="007C34E8"/>
    <w:rsid w:val="007C77F6"/>
    <w:rsid w:val="007D0A12"/>
    <w:rsid w:val="007D1382"/>
    <w:rsid w:val="007D150A"/>
    <w:rsid w:val="007E7983"/>
    <w:rsid w:val="007E7AFC"/>
    <w:rsid w:val="007F1A50"/>
    <w:rsid w:val="007F48BF"/>
    <w:rsid w:val="00804519"/>
    <w:rsid w:val="00807E5C"/>
    <w:rsid w:val="00812054"/>
    <w:rsid w:val="00812DEC"/>
    <w:rsid w:val="008212C8"/>
    <w:rsid w:val="00840A62"/>
    <w:rsid w:val="008423A7"/>
    <w:rsid w:val="008433B0"/>
    <w:rsid w:val="008442F4"/>
    <w:rsid w:val="008470D7"/>
    <w:rsid w:val="008518F4"/>
    <w:rsid w:val="00853732"/>
    <w:rsid w:val="00853EB4"/>
    <w:rsid w:val="008565C5"/>
    <w:rsid w:val="008636C9"/>
    <w:rsid w:val="00865ACB"/>
    <w:rsid w:val="00866E24"/>
    <w:rsid w:val="00870925"/>
    <w:rsid w:val="008728FE"/>
    <w:rsid w:val="00880EB7"/>
    <w:rsid w:val="008931AA"/>
    <w:rsid w:val="008933AD"/>
    <w:rsid w:val="00895251"/>
    <w:rsid w:val="0089774B"/>
    <w:rsid w:val="008A2B5B"/>
    <w:rsid w:val="008A4768"/>
    <w:rsid w:val="008A498D"/>
    <w:rsid w:val="008B3D9A"/>
    <w:rsid w:val="008B6110"/>
    <w:rsid w:val="008B6C9E"/>
    <w:rsid w:val="008C17B8"/>
    <w:rsid w:val="008C277D"/>
    <w:rsid w:val="008D040F"/>
    <w:rsid w:val="008D5E2D"/>
    <w:rsid w:val="008D6D09"/>
    <w:rsid w:val="008D7409"/>
    <w:rsid w:val="008D7F68"/>
    <w:rsid w:val="008E4B6F"/>
    <w:rsid w:val="008F2D61"/>
    <w:rsid w:val="008F444F"/>
    <w:rsid w:val="008F4F91"/>
    <w:rsid w:val="008F6F82"/>
    <w:rsid w:val="009023DA"/>
    <w:rsid w:val="00910C05"/>
    <w:rsid w:val="009121AC"/>
    <w:rsid w:val="00914B7A"/>
    <w:rsid w:val="009172B9"/>
    <w:rsid w:val="00921E49"/>
    <w:rsid w:val="009300AA"/>
    <w:rsid w:val="009303B4"/>
    <w:rsid w:val="00936041"/>
    <w:rsid w:val="00943265"/>
    <w:rsid w:val="0094397A"/>
    <w:rsid w:val="00943B6B"/>
    <w:rsid w:val="00946A16"/>
    <w:rsid w:val="00952A55"/>
    <w:rsid w:val="009539AA"/>
    <w:rsid w:val="00957353"/>
    <w:rsid w:val="00966EBE"/>
    <w:rsid w:val="00971D1E"/>
    <w:rsid w:val="00973EC0"/>
    <w:rsid w:val="00976C7A"/>
    <w:rsid w:val="009773EF"/>
    <w:rsid w:val="00980E8A"/>
    <w:rsid w:val="00981F89"/>
    <w:rsid w:val="009833DB"/>
    <w:rsid w:val="00983A62"/>
    <w:rsid w:val="009B08A5"/>
    <w:rsid w:val="009B7240"/>
    <w:rsid w:val="009C0E12"/>
    <w:rsid w:val="009C2F1E"/>
    <w:rsid w:val="009C38D4"/>
    <w:rsid w:val="009C4487"/>
    <w:rsid w:val="009C6949"/>
    <w:rsid w:val="009C6B74"/>
    <w:rsid w:val="009C6D99"/>
    <w:rsid w:val="009E4D14"/>
    <w:rsid w:val="009E5962"/>
    <w:rsid w:val="009E6A61"/>
    <w:rsid w:val="009E756A"/>
    <w:rsid w:val="009F21BE"/>
    <w:rsid w:val="009F47B5"/>
    <w:rsid w:val="00A10268"/>
    <w:rsid w:val="00A10310"/>
    <w:rsid w:val="00A104D2"/>
    <w:rsid w:val="00A16B9D"/>
    <w:rsid w:val="00A17575"/>
    <w:rsid w:val="00A22F61"/>
    <w:rsid w:val="00A2561A"/>
    <w:rsid w:val="00A33E6C"/>
    <w:rsid w:val="00A354BE"/>
    <w:rsid w:val="00A37D14"/>
    <w:rsid w:val="00A423C1"/>
    <w:rsid w:val="00A54E4F"/>
    <w:rsid w:val="00A55552"/>
    <w:rsid w:val="00A613DC"/>
    <w:rsid w:val="00A64677"/>
    <w:rsid w:val="00A813FD"/>
    <w:rsid w:val="00A94242"/>
    <w:rsid w:val="00AA1562"/>
    <w:rsid w:val="00AA2C0A"/>
    <w:rsid w:val="00AA46C3"/>
    <w:rsid w:val="00AA5AA4"/>
    <w:rsid w:val="00AC18A6"/>
    <w:rsid w:val="00AC1B90"/>
    <w:rsid w:val="00AC489E"/>
    <w:rsid w:val="00AD1EC6"/>
    <w:rsid w:val="00AD493C"/>
    <w:rsid w:val="00AD54BC"/>
    <w:rsid w:val="00AD5C6E"/>
    <w:rsid w:val="00AD791E"/>
    <w:rsid w:val="00AD7E03"/>
    <w:rsid w:val="00AE7A83"/>
    <w:rsid w:val="00AF5E27"/>
    <w:rsid w:val="00B02070"/>
    <w:rsid w:val="00B036B7"/>
    <w:rsid w:val="00B03C6C"/>
    <w:rsid w:val="00B0535E"/>
    <w:rsid w:val="00B057DF"/>
    <w:rsid w:val="00B14030"/>
    <w:rsid w:val="00B21C64"/>
    <w:rsid w:val="00B26296"/>
    <w:rsid w:val="00B50A65"/>
    <w:rsid w:val="00B63407"/>
    <w:rsid w:val="00B651B7"/>
    <w:rsid w:val="00B66345"/>
    <w:rsid w:val="00B71C35"/>
    <w:rsid w:val="00B72AF6"/>
    <w:rsid w:val="00B75EFC"/>
    <w:rsid w:val="00B83A7B"/>
    <w:rsid w:val="00BA1312"/>
    <w:rsid w:val="00BA46A9"/>
    <w:rsid w:val="00BB7F30"/>
    <w:rsid w:val="00BB7F54"/>
    <w:rsid w:val="00BC39DE"/>
    <w:rsid w:val="00BC4040"/>
    <w:rsid w:val="00BC4BF7"/>
    <w:rsid w:val="00BC6CC3"/>
    <w:rsid w:val="00BC7BC2"/>
    <w:rsid w:val="00BD1678"/>
    <w:rsid w:val="00BD49EE"/>
    <w:rsid w:val="00BD582F"/>
    <w:rsid w:val="00BE67C0"/>
    <w:rsid w:val="00BF3F13"/>
    <w:rsid w:val="00BF6285"/>
    <w:rsid w:val="00BF7289"/>
    <w:rsid w:val="00C00FF2"/>
    <w:rsid w:val="00C02BCB"/>
    <w:rsid w:val="00C04DA4"/>
    <w:rsid w:val="00C0666A"/>
    <w:rsid w:val="00C20413"/>
    <w:rsid w:val="00C20517"/>
    <w:rsid w:val="00C271F9"/>
    <w:rsid w:val="00C34B82"/>
    <w:rsid w:val="00C34CDA"/>
    <w:rsid w:val="00C354B7"/>
    <w:rsid w:val="00C40DAF"/>
    <w:rsid w:val="00C42B42"/>
    <w:rsid w:val="00C4440E"/>
    <w:rsid w:val="00C46554"/>
    <w:rsid w:val="00C46B31"/>
    <w:rsid w:val="00C47B1C"/>
    <w:rsid w:val="00C51A1A"/>
    <w:rsid w:val="00C52CC4"/>
    <w:rsid w:val="00C54559"/>
    <w:rsid w:val="00C5485E"/>
    <w:rsid w:val="00C57C02"/>
    <w:rsid w:val="00C65558"/>
    <w:rsid w:val="00C6623C"/>
    <w:rsid w:val="00C73D13"/>
    <w:rsid w:val="00C85104"/>
    <w:rsid w:val="00C878D4"/>
    <w:rsid w:val="00C90549"/>
    <w:rsid w:val="00C923FF"/>
    <w:rsid w:val="00C95487"/>
    <w:rsid w:val="00CA11BE"/>
    <w:rsid w:val="00CA1350"/>
    <w:rsid w:val="00CA2166"/>
    <w:rsid w:val="00CA29F3"/>
    <w:rsid w:val="00CA3FE2"/>
    <w:rsid w:val="00CB4F3C"/>
    <w:rsid w:val="00CB606D"/>
    <w:rsid w:val="00CB7960"/>
    <w:rsid w:val="00CC79BF"/>
    <w:rsid w:val="00CC7EDB"/>
    <w:rsid w:val="00CD0218"/>
    <w:rsid w:val="00CD527E"/>
    <w:rsid w:val="00CD5FA3"/>
    <w:rsid w:val="00CE6E8C"/>
    <w:rsid w:val="00CE7D13"/>
    <w:rsid w:val="00CF2FF1"/>
    <w:rsid w:val="00D036AB"/>
    <w:rsid w:val="00D14A67"/>
    <w:rsid w:val="00D15A9B"/>
    <w:rsid w:val="00D213FD"/>
    <w:rsid w:val="00D22FC2"/>
    <w:rsid w:val="00D37958"/>
    <w:rsid w:val="00D4491F"/>
    <w:rsid w:val="00D534BC"/>
    <w:rsid w:val="00D54053"/>
    <w:rsid w:val="00D57F75"/>
    <w:rsid w:val="00D625A1"/>
    <w:rsid w:val="00D62AC3"/>
    <w:rsid w:val="00D658C9"/>
    <w:rsid w:val="00D65AAB"/>
    <w:rsid w:val="00D702E2"/>
    <w:rsid w:val="00D76976"/>
    <w:rsid w:val="00D769D9"/>
    <w:rsid w:val="00D826C4"/>
    <w:rsid w:val="00D82D32"/>
    <w:rsid w:val="00D87706"/>
    <w:rsid w:val="00D87AC4"/>
    <w:rsid w:val="00D91D94"/>
    <w:rsid w:val="00D9351F"/>
    <w:rsid w:val="00D94374"/>
    <w:rsid w:val="00DA40AE"/>
    <w:rsid w:val="00DA5640"/>
    <w:rsid w:val="00DA69EC"/>
    <w:rsid w:val="00DA7E63"/>
    <w:rsid w:val="00DC09DD"/>
    <w:rsid w:val="00DC1344"/>
    <w:rsid w:val="00DC582E"/>
    <w:rsid w:val="00DC7924"/>
    <w:rsid w:val="00DD01A7"/>
    <w:rsid w:val="00DD302E"/>
    <w:rsid w:val="00DD3296"/>
    <w:rsid w:val="00DD3B87"/>
    <w:rsid w:val="00DD5AA3"/>
    <w:rsid w:val="00DD740B"/>
    <w:rsid w:val="00DE0D91"/>
    <w:rsid w:val="00DE2BEB"/>
    <w:rsid w:val="00DE6A15"/>
    <w:rsid w:val="00DF6E07"/>
    <w:rsid w:val="00E040D0"/>
    <w:rsid w:val="00E21901"/>
    <w:rsid w:val="00E242F0"/>
    <w:rsid w:val="00E265B5"/>
    <w:rsid w:val="00E36CC4"/>
    <w:rsid w:val="00E51447"/>
    <w:rsid w:val="00E564E8"/>
    <w:rsid w:val="00E6058A"/>
    <w:rsid w:val="00E65D1E"/>
    <w:rsid w:val="00E6684A"/>
    <w:rsid w:val="00E6727A"/>
    <w:rsid w:val="00E70732"/>
    <w:rsid w:val="00E71AAD"/>
    <w:rsid w:val="00E75F09"/>
    <w:rsid w:val="00E8553F"/>
    <w:rsid w:val="00E91C86"/>
    <w:rsid w:val="00E93507"/>
    <w:rsid w:val="00E93552"/>
    <w:rsid w:val="00E950E9"/>
    <w:rsid w:val="00E95BB7"/>
    <w:rsid w:val="00EA07DA"/>
    <w:rsid w:val="00EA67B0"/>
    <w:rsid w:val="00EA7DF3"/>
    <w:rsid w:val="00EB2112"/>
    <w:rsid w:val="00EC0518"/>
    <w:rsid w:val="00EC29E8"/>
    <w:rsid w:val="00EC4B49"/>
    <w:rsid w:val="00EC6BDC"/>
    <w:rsid w:val="00ED2A8F"/>
    <w:rsid w:val="00ED5100"/>
    <w:rsid w:val="00EE0943"/>
    <w:rsid w:val="00EE53B9"/>
    <w:rsid w:val="00EF7D40"/>
    <w:rsid w:val="00F14039"/>
    <w:rsid w:val="00F201C3"/>
    <w:rsid w:val="00F234F5"/>
    <w:rsid w:val="00F265D2"/>
    <w:rsid w:val="00F30489"/>
    <w:rsid w:val="00F311B7"/>
    <w:rsid w:val="00F35853"/>
    <w:rsid w:val="00F35FC5"/>
    <w:rsid w:val="00F40A59"/>
    <w:rsid w:val="00F42B61"/>
    <w:rsid w:val="00F53C13"/>
    <w:rsid w:val="00F548DF"/>
    <w:rsid w:val="00F55614"/>
    <w:rsid w:val="00F56309"/>
    <w:rsid w:val="00F57005"/>
    <w:rsid w:val="00F6331B"/>
    <w:rsid w:val="00F63DFB"/>
    <w:rsid w:val="00F70B38"/>
    <w:rsid w:val="00F71F89"/>
    <w:rsid w:val="00F813A1"/>
    <w:rsid w:val="00F81DA7"/>
    <w:rsid w:val="00F83F1D"/>
    <w:rsid w:val="00F8605E"/>
    <w:rsid w:val="00F9070B"/>
    <w:rsid w:val="00F96323"/>
    <w:rsid w:val="00FA40B5"/>
    <w:rsid w:val="00FA4D0D"/>
    <w:rsid w:val="00FA54BA"/>
    <w:rsid w:val="00FA584C"/>
    <w:rsid w:val="00FB1D50"/>
    <w:rsid w:val="00FB3A81"/>
    <w:rsid w:val="00FB51EC"/>
    <w:rsid w:val="00FC2850"/>
    <w:rsid w:val="00FC37BE"/>
    <w:rsid w:val="00FD2FA4"/>
    <w:rsid w:val="00FE04A3"/>
    <w:rsid w:val="00FF61EB"/>
    <w:rsid w:val="00FF7175"/>
    <w:rsid w:val="05BC471F"/>
    <w:rsid w:val="075B6F98"/>
    <w:rsid w:val="0E9E8C3A"/>
    <w:rsid w:val="0FEB7A0F"/>
    <w:rsid w:val="10F5A1DD"/>
    <w:rsid w:val="14CF29EA"/>
    <w:rsid w:val="15231681"/>
    <w:rsid w:val="18A686E8"/>
    <w:rsid w:val="1A48DB73"/>
    <w:rsid w:val="1B7FFDC6"/>
    <w:rsid w:val="21FF889A"/>
    <w:rsid w:val="277767C9"/>
    <w:rsid w:val="28E91356"/>
    <w:rsid w:val="2C1EEB16"/>
    <w:rsid w:val="2F6A0D84"/>
    <w:rsid w:val="3B61EF08"/>
    <w:rsid w:val="407EC4F6"/>
    <w:rsid w:val="40B37D2D"/>
    <w:rsid w:val="4126A3C2"/>
    <w:rsid w:val="4DDE6712"/>
    <w:rsid w:val="56804984"/>
    <w:rsid w:val="60521003"/>
    <w:rsid w:val="620A8CA5"/>
    <w:rsid w:val="6275489B"/>
    <w:rsid w:val="686D68DA"/>
    <w:rsid w:val="6BEEBDAE"/>
    <w:rsid w:val="6DF0D4F1"/>
    <w:rsid w:val="7DCB55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9A9EE"/>
  <w15:docId w15:val="{767B27AF-8FEC-48D3-B780-A36A50CA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46A1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6B0"/>
    <w:pPr>
      <w:ind w:left="720"/>
      <w:contextualSpacing/>
    </w:pPr>
  </w:style>
  <w:style w:type="character" w:customStyle="1" w:styleId="Heading2Char">
    <w:name w:val="Heading 2 Char"/>
    <w:basedOn w:val="DefaultParagraphFont"/>
    <w:link w:val="Heading2"/>
    <w:uiPriority w:val="9"/>
    <w:rsid w:val="00946A1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46A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A16"/>
    <w:rPr>
      <w:rFonts w:asciiTheme="majorHAnsi" w:eastAsiaTheme="majorEastAsia" w:hAnsiTheme="majorHAnsi" w:cstheme="majorBidi"/>
      <w:color w:val="17365D" w:themeColor="text2" w:themeShade="BF"/>
      <w:spacing w:val="5"/>
      <w:kern w:val="28"/>
      <w:sz w:val="52"/>
      <w:szCs w:val="52"/>
    </w:rPr>
  </w:style>
  <w:style w:type="character" w:customStyle="1" w:styleId="normaltextrun">
    <w:name w:val="normaltextrun"/>
    <w:basedOn w:val="DefaultParagraphFont"/>
    <w:rsid w:val="000016D3"/>
  </w:style>
  <w:style w:type="character" w:customStyle="1" w:styleId="eop">
    <w:name w:val="eop"/>
    <w:basedOn w:val="DefaultParagraphFont"/>
    <w:rsid w:val="000016D3"/>
  </w:style>
  <w:style w:type="character" w:styleId="Hyperlink">
    <w:name w:val="Hyperlink"/>
    <w:basedOn w:val="DefaultParagraphFont"/>
    <w:uiPriority w:val="99"/>
    <w:unhideWhenUsed/>
    <w:rsid w:val="006F4F44"/>
    <w:rPr>
      <w:color w:val="0000FF"/>
      <w:u w:val="single"/>
    </w:rPr>
  </w:style>
  <w:style w:type="paragraph" w:styleId="Header">
    <w:name w:val="header"/>
    <w:basedOn w:val="Normal"/>
    <w:link w:val="HeaderChar"/>
    <w:uiPriority w:val="99"/>
    <w:unhideWhenUsed/>
    <w:rsid w:val="0057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79"/>
  </w:style>
  <w:style w:type="paragraph" w:styleId="Footer">
    <w:name w:val="footer"/>
    <w:basedOn w:val="Normal"/>
    <w:link w:val="FooterChar"/>
    <w:uiPriority w:val="99"/>
    <w:unhideWhenUsed/>
    <w:rsid w:val="0057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79"/>
  </w:style>
  <w:style w:type="paragraph" w:styleId="BalloonText">
    <w:name w:val="Balloon Text"/>
    <w:basedOn w:val="Normal"/>
    <w:link w:val="BalloonTextChar"/>
    <w:uiPriority w:val="99"/>
    <w:semiHidden/>
    <w:unhideWhenUsed/>
    <w:rsid w:val="001F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CFB"/>
    <w:rPr>
      <w:rFonts w:ascii="Segoe UI" w:hAnsi="Segoe UI" w:cs="Segoe UI"/>
      <w:sz w:val="18"/>
      <w:szCs w:val="18"/>
    </w:rPr>
  </w:style>
  <w:style w:type="character" w:styleId="UnresolvedMention">
    <w:name w:val="Unresolved Mention"/>
    <w:basedOn w:val="DefaultParagraphFont"/>
    <w:uiPriority w:val="99"/>
    <w:semiHidden/>
    <w:unhideWhenUsed/>
    <w:rsid w:val="00D036AB"/>
    <w:rPr>
      <w:color w:val="605E5C"/>
      <w:shd w:val="clear" w:color="auto" w:fill="E1DFDD"/>
    </w:rPr>
  </w:style>
  <w:style w:type="character" w:styleId="FollowedHyperlink">
    <w:name w:val="FollowedHyperlink"/>
    <w:basedOn w:val="DefaultParagraphFont"/>
    <w:uiPriority w:val="99"/>
    <w:semiHidden/>
    <w:unhideWhenUsed/>
    <w:rsid w:val="00D036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8208">
      <w:bodyDiv w:val="1"/>
      <w:marLeft w:val="0"/>
      <w:marRight w:val="0"/>
      <w:marTop w:val="0"/>
      <w:marBottom w:val="0"/>
      <w:divBdr>
        <w:top w:val="none" w:sz="0" w:space="0" w:color="auto"/>
        <w:left w:val="none" w:sz="0" w:space="0" w:color="auto"/>
        <w:bottom w:val="none" w:sz="0" w:space="0" w:color="auto"/>
        <w:right w:val="none" w:sz="0" w:space="0" w:color="auto"/>
      </w:divBdr>
      <w:divsChild>
        <w:div w:id="1797675525">
          <w:marLeft w:val="0"/>
          <w:marRight w:val="0"/>
          <w:marTop w:val="0"/>
          <w:marBottom w:val="0"/>
          <w:divBdr>
            <w:top w:val="none" w:sz="0" w:space="0" w:color="auto"/>
            <w:left w:val="none" w:sz="0" w:space="0" w:color="auto"/>
            <w:bottom w:val="none" w:sz="0" w:space="0" w:color="auto"/>
            <w:right w:val="none" w:sz="0" w:space="0" w:color="auto"/>
          </w:divBdr>
        </w:div>
      </w:divsChild>
    </w:div>
    <w:div w:id="672337137">
      <w:bodyDiv w:val="1"/>
      <w:marLeft w:val="0"/>
      <w:marRight w:val="0"/>
      <w:marTop w:val="0"/>
      <w:marBottom w:val="0"/>
      <w:divBdr>
        <w:top w:val="none" w:sz="0" w:space="0" w:color="auto"/>
        <w:left w:val="none" w:sz="0" w:space="0" w:color="auto"/>
        <w:bottom w:val="none" w:sz="0" w:space="0" w:color="auto"/>
        <w:right w:val="none" w:sz="0" w:space="0" w:color="auto"/>
      </w:divBdr>
    </w:div>
    <w:div w:id="1336810457">
      <w:bodyDiv w:val="1"/>
      <w:marLeft w:val="0"/>
      <w:marRight w:val="0"/>
      <w:marTop w:val="0"/>
      <w:marBottom w:val="0"/>
      <w:divBdr>
        <w:top w:val="none" w:sz="0" w:space="0" w:color="auto"/>
        <w:left w:val="none" w:sz="0" w:space="0" w:color="auto"/>
        <w:bottom w:val="none" w:sz="0" w:space="0" w:color="auto"/>
        <w:right w:val="none" w:sz="0" w:space="0" w:color="auto"/>
      </w:divBdr>
    </w:div>
    <w:div w:id="16494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u.zoom.us/j/95557803761?pwd=VG5kZitldjlwVU1KMnczYnpyaTVzdz0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9FC037F81D14FAC1245E47AA529A8" ma:contentTypeVersion="14" ma:contentTypeDescription="Create a new document." ma:contentTypeScope="" ma:versionID="8e8b8d53c3671bf7a851be90a9ae0d42">
  <xsd:schema xmlns:xsd="http://www.w3.org/2001/XMLSchema" xmlns:xs="http://www.w3.org/2001/XMLSchema" xmlns:p="http://schemas.microsoft.com/office/2006/metadata/properties" xmlns:ns2="7e17a1dd-e206-49c7-b71b-07502658cf14" xmlns:ns3="9e4a29b5-897b-49f5-b520-9deeef7e0423" targetNamespace="http://schemas.microsoft.com/office/2006/metadata/properties" ma:root="true" ma:fieldsID="3dd561ee9d9309f0d33ef2c6b947308e" ns2:_="" ns3:_="">
    <xsd:import namespace="7e17a1dd-e206-49c7-b71b-07502658cf14"/>
    <xsd:import namespace="9e4a29b5-897b-49f5-b520-9deeef7e04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a1dd-e206-49c7-b71b-07502658c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4a29b5-897b-49f5-b520-9deeef7e04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e17267-f1c9-4026-94de-0c1d45c24436}" ma:internalName="TaxCatchAll" ma:showField="CatchAllData" ma:web="9e4a29b5-897b-49f5-b520-9deeef7e04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4a29b5-897b-49f5-b520-9deeef7e0423" xsi:nil="true"/>
    <lcf76f155ced4ddcb4097134ff3c332f xmlns="7e17a1dd-e206-49c7-b71b-07502658cf1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982B-EF54-4B04-AFB7-63114EF56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7a1dd-e206-49c7-b71b-07502658cf14"/>
    <ds:schemaRef ds:uri="9e4a29b5-897b-49f5-b520-9deeef7e0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41719-33A5-4233-9C2F-1E6035F41D29}">
  <ds:schemaRefs>
    <ds:schemaRef ds:uri="http://schemas.microsoft.com/sharepoint/v3/contenttype/forms"/>
  </ds:schemaRefs>
</ds:datastoreItem>
</file>

<file path=customXml/itemProps3.xml><?xml version="1.0" encoding="utf-8"?>
<ds:datastoreItem xmlns:ds="http://schemas.openxmlformats.org/officeDocument/2006/customXml" ds:itemID="{D9CBD7E8-E31B-453C-A56D-B8BA925CC13E}">
  <ds:schemaRefs>
    <ds:schemaRef ds:uri="http://schemas.microsoft.com/office/2006/metadata/properties"/>
    <ds:schemaRef ds:uri="http://schemas.microsoft.com/office/infopath/2007/PartnerControls"/>
    <ds:schemaRef ds:uri="9e4a29b5-897b-49f5-b520-9deeef7e0423"/>
    <ds:schemaRef ds:uri="7e17a1dd-e206-49c7-b71b-07502658cf14"/>
  </ds:schemaRefs>
</ds:datastoreItem>
</file>

<file path=customXml/itemProps4.xml><?xml version="1.0" encoding="utf-8"?>
<ds:datastoreItem xmlns:ds="http://schemas.openxmlformats.org/officeDocument/2006/customXml" ds:itemID="{2424C9E4-9CC2-3E44-9B19-CAE106941DD2}">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228</TotalTime>
  <Pages>4</Pages>
  <Words>1197</Words>
  <Characters>6826</Characters>
  <Application>Microsoft Office Word</Application>
  <DocSecurity>0</DocSecurity>
  <Lines>56</Lines>
  <Paragraphs>16</Paragraphs>
  <ScaleCrop>false</ScaleCrop>
  <Company>The Pennsylvania State University</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Dowhower</dc:creator>
  <cp:keywords/>
  <cp:lastModifiedBy>Schall, Karen Kay</cp:lastModifiedBy>
  <cp:revision>182</cp:revision>
  <cp:lastPrinted>2023-01-30T20:39:00Z</cp:lastPrinted>
  <dcterms:created xsi:type="dcterms:W3CDTF">2023-02-03T18:23:00Z</dcterms:created>
  <dcterms:modified xsi:type="dcterms:W3CDTF">2023-02-08T15:21:00Z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0x01010041E9FC037F81D14FAC1245E47AA529A8</vt:lpwstr>
  </property>
  <property fmtid="{D5CDD505-2E9C-101B-9397-08002B2CF9AE}" pid="3" name="MediaServiceImageTags">
    <vt:lpwstr/>
  </property>
</Properties>
</file>